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F9539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СТАНДАРТ ФИНАНСОВОГО КОНТРОЛЯ</w:t>
      </w: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КОНТРОЛЬНО-СЧЕТНОЙ КОМИССИИ </w:t>
      </w:r>
    </w:p>
    <w:p w:rsidR="00000000" w:rsidRDefault="00F953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БЕЙСКОГО РАЙОНА РЕСПУБЛИКИ ХАКАСИЯ </w:t>
      </w:r>
    </w:p>
    <w:p w:rsidR="00000000" w:rsidRDefault="00F953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СФК 9 «ПРОВЕДЕНИЕ АУДИТА В СФЕРЕ ЗАКУПОК ТОВАРОВ, РАБОТ, УСЛУГ ДЛЯ ОБЕСПЕЧЕНИЯ МУНИЦИПАЛЬНЫХ НУЖД»</w:t>
      </w:r>
    </w:p>
    <w:p w:rsidR="00000000" w:rsidRDefault="00F953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000" w:rsidRDefault="00F95392">
      <w:pPr>
        <w:pStyle w:val="Default"/>
      </w:pPr>
    </w:p>
    <w:p w:rsidR="00000000" w:rsidRDefault="00F95392">
      <w:pPr>
        <w:pStyle w:val="Default"/>
        <w:rPr>
          <w:sz w:val="28"/>
          <w:szCs w:val="28"/>
        </w:rPr>
      </w:pPr>
    </w:p>
    <w:p w:rsidR="00000000" w:rsidRDefault="00F95392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</w:rPr>
        <w:t xml:space="preserve">(Утвержден распоряжением Председателя Контрольно-счетной </w:t>
      </w:r>
      <w:r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</w:rPr>
        <w:t>комиссии  Бейского района Республики Хакасия  от 09.01.2019 №4-Р)</w:t>
      </w: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С.БЕЯ</w:t>
      </w:r>
    </w:p>
    <w:p w:rsidR="00000000" w:rsidRDefault="00F95392">
      <w:pPr>
        <w:spacing w:after="0"/>
        <w:jc w:val="center"/>
      </w:pPr>
      <w:r>
        <w:rPr>
          <w:rFonts w:ascii="Times New Roman" w:hAnsi="Times New Roman" w:cs="Times New Roman"/>
          <w:sz w:val="28"/>
          <w:szCs w:val="28"/>
        </w:rPr>
        <w:t>2019</w:t>
      </w:r>
    </w:p>
    <w:p w:rsidR="00000000" w:rsidRDefault="00F95392">
      <w:pPr>
        <w:spacing w:after="0" w:line="360" w:lineRule="auto"/>
        <w:jc w:val="center"/>
      </w:pPr>
    </w:p>
    <w:p w:rsidR="00000000" w:rsidRDefault="00F95392">
      <w:pPr>
        <w:spacing w:after="0" w:line="360" w:lineRule="auto"/>
        <w:jc w:val="center"/>
      </w:pPr>
    </w:p>
    <w:p w:rsidR="00000000" w:rsidRDefault="00F95392">
      <w:pPr>
        <w:spacing w:after="0" w:line="360" w:lineRule="auto"/>
        <w:jc w:val="center"/>
      </w:pPr>
    </w:p>
    <w:p w:rsidR="00955F93" w:rsidRDefault="00955F93">
      <w:pPr>
        <w:suppressAutoHyphens w:val="0"/>
        <w:spacing w:after="0" w:line="240" w:lineRule="auto"/>
      </w:pPr>
      <w:r>
        <w:br w:type="page"/>
      </w:r>
    </w:p>
    <w:p w:rsidR="00000000" w:rsidRDefault="00F953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000000" w:rsidRDefault="00F95392">
      <w:pPr>
        <w:pStyle w:val="ListParagraph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положения………………………………………………………………...3</w:t>
      </w:r>
    </w:p>
    <w:p w:rsidR="00000000" w:rsidRDefault="00F95392">
      <w:pPr>
        <w:pStyle w:val="ListParagraph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аудита в сфере закупок…………………………………………….5</w:t>
      </w:r>
    </w:p>
    <w:p w:rsidR="00000000" w:rsidRDefault="00F95392">
      <w:pPr>
        <w:pStyle w:val="ListParagraph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Источники информации для проведения аудита</w:t>
      </w:r>
      <w:r>
        <w:rPr>
          <w:rFonts w:ascii="Times New Roman" w:hAnsi="Times New Roman" w:cs="Times New Roman"/>
          <w:sz w:val="28"/>
          <w:szCs w:val="28"/>
        </w:rPr>
        <w:t xml:space="preserve"> в сфере закупок………….....7</w:t>
      </w:r>
    </w:p>
    <w:p w:rsidR="00000000" w:rsidRDefault="00F95392">
      <w:pPr>
        <w:pStyle w:val="ListParagraph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 проведения аудита в сфере закупок………………………………….....10</w:t>
      </w:r>
    </w:p>
    <w:p w:rsidR="00000000" w:rsidRDefault="00F95392">
      <w:pPr>
        <w:pStyle w:val="ListParagraph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реализации предложений контрольно-счетного органа при осуществлении аудита в сфере закупок, размещение обобщенной информации в единой информационной системе…………</w:t>
      </w:r>
      <w:r>
        <w:rPr>
          <w:rFonts w:ascii="Times New Roman" w:hAnsi="Times New Roman" w:cs="Times New Roman"/>
          <w:sz w:val="28"/>
          <w:szCs w:val="28"/>
        </w:rPr>
        <w:t>…………..…..…..19</w:t>
      </w:r>
    </w:p>
    <w:p w:rsidR="00000000" w:rsidRDefault="00F95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F95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 Примерный перечень вопросов аудита в сфере закупок…….21</w:t>
      </w:r>
    </w:p>
    <w:p w:rsidR="00000000" w:rsidRDefault="00F95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F95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 Перечень нормативных правовых актов Российской Федерации, принятых во исполнение Федерального закона от 05.04.2013 № 44-ФЗ «О контрактной системе в сфере зак</w:t>
      </w:r>
      <w:r>
        <w:rPr>
          <w:rFonts w:ascii="Times New Roman" w:hAnsi="Times New Roman" w:cs="Times New Roman"/>
          <w:sz w:val="28"/>
          <w:szCs w:val="28"/>
        </w:rPr>
        <w:t>упок товаров, работ, услуг для обеспечения государственных и муниципальных нужд»                                                                          ….……..…………….42</w:t>
      </w:r>
    </w:p>
    <w:p w:rsidR="00000000" w:rsidRDefault="00F95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3Примерная структура отчета о результатах аудита в сфере закупок………………………………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………………………………..…………..46</w:t>
      </w:r>
    </w:p>
    <w:p w:rsidR="00000000" w:rsidRDefault="00F95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 Обобщенная информация о результатах аудита в сфере закупок………………………………………………………………..…………..48</w:t>
      </w:r>
    </w:p>
    <w:p w:rsidR="00000000" w:rsidRDefault="00F95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F95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5 Информация о реализации предложений контрольно-счетногооргана, направленных на устранение выявленных нарушений и </w:t>
      </w:r>
      <w:r>
        <w:rPr>
          <w:rFonts w:ascii="Times New Roman" w:hAnsi="Times New Roman" w:cs="Times New Roman"/>
          <w:sz w:val="28"/>
          <w:szCs w:val="28"/>
        </w:rPr>
        <w:t>недостатков и на совершенствование контрактной системы в сфере закупок………………………………………………………….........…………...51</w:t>
      </w:r>
    </w:p>
    <w:p w:rsidR="00000000" w:rsidRDefault="00F95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F95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F95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F95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F95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F95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F95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F95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F95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1.Общие положения</w:t>
      </w:r>
    </w:p>
    <w:p w:rsidR="00000000" w:rsidRDefault="00F95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F95392">
      <w:pPr>
        <w:spacing w:after="0"/>
        <w:ind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Стандарт внешнего </w:t>
      </w:r>
      <w:r>
        <w:rPr>
          <w:rFonts w:ascii="Times New Roman" w:hAnsi="Times New Roman" w:cs="Times New Roman"/>
          <w:bCs/>
          <w:sz w:val="28"/>
          <w:szCs w:val="28"/>
        </w:rPr>
        <w:t>государственного финансового контроля «Проведение аудита в сфере закупок товаров, ра</w:t>
      </w:r>
      <w:r>
        <w:rPr>
          <w:rFonts w:ascii="Times New Roman" w:hAnsi="Times New Roman" w:cs="Times New Roman"/>
          <w:bCs/>
          <w:sz w:val="28"/>
          <w:szCs w:val="28"/>
        </w:rPr>
        <w:t>бот, услуг для обеспечения муниципальных нужд» (далее – Стандарт) разработан на основании:</w:t>
      </w:r>
    </w:p>
    <w:p w:rsidR="00000000" w:rsidRDefault="00F95392">
      <w:pPr>
        <w:pStyle w:val="a0"/>
        <w:widowControl w:val="0"/>
        <w:spacing w:line="276" w:lineRule="auto"/>
        <w:ind w:firstLine="708"/>
        <w:jc w:val="both"/>
        <w:rPr>
          <w:b w:val="0"/>
          <w:bCs/>
          <w:szCs w:val="28"/>
        </w:rPr>
      </w:pPr>
      <w:r>
        <w:rPr>
          <w:b w:val="0"/>
          <w:szCs w:val="28"/>
        </w:rPr>
        <w:t>-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</w:t>
      </w:r>
      <w:r>
        <w:rPr>
          <w:b w:val="0"/>
          <w:szCs w:val="28"/>
        </w:rPr>
        <w:t>бразований» (далее Федеральный закон № 6-ФЗ);</w:t>
      </w:r>
    </w:p>
    <w:p w:rsidR="00000000" w:rsidRDefault="00F95392">
      <w:pPr>
        <w:pStyle w:val="a0"/>
        <w:widowControl w:val="0"/>
        <w:spacing w:line="276" w:lineRule="auto"/>
        <w:ind w:firstLine="708"/>
        <w:jc w:val="both"/>
        <w:rPr>
          <w:rFonts w:cs="Calibri"/>
          <w:b w:val="0"/>
          <w:szCs w:val="28"/>
        </w:rPr>
      </w:pPr>
      <w:r>
        <w:rPr>
          <w:b w:val="0"/>
          <w:bCs/>
          <w:szCs w:val="28"/>
        </w:rPr>
        <w:t xml:space="preserve">- </w:t>
      </w:r>
      <w:r>
        <w:rPr>
          <w:b w:val="0"/>
          <w:szCs w:val="28"/>
        </w:rPr>
        <w:t>Общих требований к стандартам внешнего государственного и муниципального финансового контроля (утв. Коллегией Счетной палаты Российской Федерации протокол от 12 мая 2012 № 21К (854));</w:t>
      </w:r>
    </w:p>
    <w:p w:rsidR="00000000" w:rsidRDefault="00F95392">
      <w:pPr>
        <w:pStyle w:val="a0"/>
        <w:widowControl w:val="0"/>
        <w:spacing w:line="276" w:lineRule="auto"/>
        <w:ind w:firstLine="708"/>
        <w:jc w:val="both"/>
        <w:rPr>
          <w:rFonts w:cs="Calibri"/>
          <w:b w:val="0"/>
          <w:szCs w:val="28"/>
        </w:rPr>
      </w:pPr>
      <w:r>
        <w:rPr>
          <w:rFonts w:cs="Calibri"/>
          <w:b w:val="0"/>
          <w:szCs w:val="28"/>
        </w:rPr>
        <w:t>- Методических рекоменда</w:t>
      </w:r>
      <w:r>
        <w:rPr>
          <w:rFonts w:cs="Calibri"/>
          <w:b w:val="0"/>
          <w:szCs w:val="28"/>
        </w:rPr>
        <w:t>ций по</w:t>
      </w:r>
      <w:r>
        <w:rPr>
          <w:rFonts w:cs="Calibri"/>
          <w:b w:val="0"/>
          <w:szCs w:val="28"/>
          <w:lang w:val="en-US"/>
        </w:rPr>
        <w:t> </w:t>
      </w:r>
      <w:r>
        <w:rPr>
          <w:rFonts w:cs="Calibri"/>
          <w:b w:val="0"/>
          <w:szCs w:val="28"/>
        </w:rPr>
        <w:t>проведению аудита в сфере закупок, утвержденные коллегией Счетной палаты Российской Федерации;</w:t>
      </w:r>
    </w:p>
    <w:p w:rsidR="00000000" w:rsidRDefault="00F95392">
      <w:pPr>
        <w:pStyle w:val="a0"/>
        <w:widowControl w:val="0"/>
        <w:spacing w:line="276" w:lineRule="auto"/>
        <w:ind w:firstLine="708"/>
        <w:jc w:val="both"/>
        <w:rPr>
          <w:b w:val="0"/>
          <w:bCs/>
          <w:szCs w:val="28"/>
        </w:rPr>
      </w:pPr>
      <w:r>
        <w:rPr>
          <w:rFonts w:cs="Calibri"/>
          <w:b w:val="0"/>
          <w:szCs w:val="28"/>
        </w:rPr>
        <w:t xml:space="preserve">- с учетом положения о контрольно-счетном органе муниципального образования Республики Хакасия </w:t>
      </w:r>
      <w:r>
        <w:rPr>
          <w:b w:val="0"/>
          <w:szCs w:val="28"/>
        </w:rPr>
        <w:t>(далее также контрольно-счетный орган)</w:t>
      </w:r>
      <w:r>
        <w:rPr>
          <w:rFonts w:cs="Calibri"/>
          <w:b w:val="0"/>
          <w:szCs w:val="28"/>
        </w:rPr>
        <w:t>.</w:t>
      </w:r>
    </w:p>
    <w:p w:rsidR="00000000" w:rsidRDefault="00F95392">
      <w:pPr>
        <w:pStyle w:val="a0"/>
        <w:spacing w:line="276" w:lineRule="auto"/>
        <w:ind w:firstLine="709"/>
        <w:jc w:val="both"/>
        <w:rPr>
          <w:szCs w:val="28"/>
        </w:rPr>
      </w:pPr>
      <w:r>
        <w:rPr>
          <w:b w:val="0"/>
          <w:bCs/>
          <w:szCs w:val="28"/>
        </w:rPr>
        <w:t>1.2.Стандарт разраб</w:t>
      </w:r>
      <w:r>
        <w:rPr>
          <w:b w:val="0"/>
          <w:bCs/>
          <w:szCs w:val="28"/>
        </w:rPr>
        <w:t xml:space="preserve">отан в целях </w:t>
      </w:r>
      <w:r>
        <w:rPr>
          <w:b w:val="0"/>
          <w:szCs w:val="28"/>
        </w:rPr>
        <w:t>методологического обеспечения реализации должностными лицами и иными работниками аппарата Контрольно-счетной комиссии Бейского района (далее контрольно-счетного органа, также органа аудита в сфере закупок) полномочий контрольно-счетного органа</w:t>
      </w:r>
      <w:r>
        <w:rPr>
          <w:b w:val="0"/>
          <w:szCs w:val="28"/>
        </w:rPr>
        <w:t xml:space="preserve"> по проведению аудита в сфере закупок, установленных статьей 98 Федерального закона от 05.04.2013 № 44-ФЗ «О контрактной системе в сфере закупок товаров, работ, услуг для обеспечения государственных и муниципальных нужд» </w:t>
      </w:r>
      <w:r>
        <w:rPr>
          <w:b w:val="0"/>
          <w:bCs/>
          <w:szCs w:val="28"/>
        </w:rPr>
        <w:t>(далее Федеральный закон № 44-ФЗ).</w:t>
      </w:r>
    </w:p>
    <w:p w:rsidR="00000000" w:rsidRDefault="00F953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также применяются:</w:t>
      </w:r>
    </w:p>
    <w:p w:rsidR="00000000" w:rsidRDefault="00F95392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sz w:val="28"/>
          <w:szCs w:val="28"/>
        </w:rPr>
        <w:t>Стандарт контрольно-счетного органа «Общие правила проведения контрольного мероприятия»</w:t>
      </w:r>
      <w:r>
        <w:rPr>
          <w:rFonts w:ascii="Times New Roman" w:hAnsi="Times New Roman" w:cs="Times New Roman"/>
          <w:sz w:val="28"/>
          <w:szCs w:val="28"/>
        </w:rPr>
        <w:t xml:space="preserve"> (в случае, если аудит в сфере закупок проводится как самостоятельное мероприятие, либо деятельность в сфере закупок проверяется как одна и</w:t>
      </w:r>
      <w:r>
        <w:rPr>
          <w:rFonts w:ascii="Times New Roman" w:hAnsi="Times New Roman" w:cs="Times New Roman"/>
          <w:sz w:val="28"/>
          <w:szCs w:val="28"/>
        </w:rPr>
        <w:t>з составляющих деятельности объектов контрольного мероприятия);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>Стандарт контрольно-счетного органа«Общие правила проведения экспертно-аналитического мероприятия»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в случае, если аудит в сфере закупок проводится как самостоятельное мероприятие, либо деят</w:t>
      </w:r>
      <w:r>
        <w:rPr>
          <w:rFonts w:ascii="Times New Roman" w:hAnsi="Times New Roman" w:cs="Times New Roman"/>
          <w:sz w:val="28"/>
          <w:szCs w:val="28"/>
        </w:rPr>
        <w:t>ельность в сфере закупок проверяется как одна из составляющих деятельности объектов контрольного мероприятия</w:t>
      </w:r>
      <w:r>
        <w:rPr>
          <w:rFonts w:ascii="Times New Roman" w:hAnsi="Times New Roman" w:cs="Times New Roman"/>
          <w:spacing w:val="-2"/>
          <w:sz w:val="28"/>
          <w:szCs w:val="28"/>
        </w:rPr>
        <w:t>).</w:t>
      </w:r>
    </w:p>
    <w:p w:rsidR="00000000" w:rsidRDefault="00F95392">
      <w:pPr>
        <w:spacing w:after="0"/>
        <w:ind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Вышеназванные стандарты регулируют общие вопросы организации, проведения, оформления, рассмотрения и принятия решений по результатам </w:t>
      </w:r>
      <w:r>
        <w:rPr>
          <w:rFonts w:ascii="Times New Roman" w:hAnsi="Times New Roman" w:cs="Times New Roman"/>
          <w:sz w:val="28"/>
          <w:szCs w:val="28"/>
        </w:rPr>
        <w:lastRenderedPageBreak/>
        <w:t>осуществлени</w:t>
      </w:r>
      <w:r>
        <w:rPr>
          <w:rFonts w:ascii="Times New Roman" w:hAnsi="Times New Roman" w:cs="Times New Roman"/>
          <w:sz w:val="28"/>
          <w:szCs w:val="28"/>
        </w:rPr>
        <w:t>я внешнего государственного финансового контроля и применяются с учетом требований настоящего Стандарта.</w:t>
      </w:r>
    </w:p>
    <w:p w:rsidR="00000000" w:rsidRDefault="00F95392">
      <w:pPr>
        <w:pStyle w:val="a0"/>
        <w:spacing w:line="276" w:lineRule="auto"/>
        <w:ind w:firstLine="709"/>
        <w:jc w:val="both"/>
        <w:rPr>
          <w:szCs w:val="28"/>
        </w:rPr>
      </w:pPr>
      <w:r>
        <w:rPr>
          <w:b w:val="0"/>
          <w:szCs w:val="28"/>
        </w:rPr>
        <w:t xml:space="preserve">Вопросы, связанные с организацией и проведением оценки коррупционных рисков при проведении аудита в сфере закупок, регулируются </w:t>
      </w:r>
      <w:r>
        <w:rPr>
          <w:b w:val="0"/>
          <w:i/>
          <w:szCs w:val="28"/>
        </w:rPr>
        <w:t>стандартом контрольно-с</w:t>
      </w:r>
      <w:r>
        <w:rPr>
          <w:b w:val="0"/>
          <w:i/>
          <w:szCs w:val="28"/>
        </w:rPr>
        <w:t>четного органа «Порядок проведения оценки коррупционных рисков».</w:t>
      </w:r>
    </w:p>
    <w:p w:rsidR="00000000" w:rsidRDefault="00F95392">
      <w:pPr>
        <w:pStyle w:val="BodyTextIndent2"/>
        <w:spacing w:line="276" w:lineRule="auto"/>
        <w:rPr>
          <w:szCs w:val="28"/>
        </w:rPr>
      </w:pPr>
      <w:r>
        <w:rPr>
          <w:szCs w:val="28"/>
        </w:rPr>
        <w:t>1.3</w:t>
      </w:r>
      <w:r>
        <w:rPr>
          <w:bCs/>
          <w:szCs w:val="28"/>
        </w:rPr>
        <w:t>. Целью Стандарта является</w:t>
      </w:r>
      <w:r>
        <w:rPr>
          <w:szCs w:val="28"/>
        </w:rPr>
        <w:t xml:space="preserve"> установление общих правил, методов (способов) и процедур проведения аудита в сфере </w:t>
      </w:r>
      <w:r>
        <w:rPr>
          <w:bCs/>
          <w:szCs w:val="28"/>
        </w:rPr>
        <w:t>закупок товаров, работ, услуг для обеспечения муниципальных нужд</w:t>
      </w:r>
      <w:r>
        <w:rPr>
          <w:szCs w:val="28"/>
        </w:rPr>
        <w:t>.</w:t>
      </w:r>
    </w:p>
    <w:p w:rsidR="00000000" w:rsidRDefault="00F95392">
      <w:pPr>
        <w:pStyle w:val="a0"/>
        <w:tabs>
          <w:tab w:val="left" w:pos="426"/>
        </w:tabs>
        <w:spacing w:line="276" w:lineRule="auto"/>
        <w:ind w:firstLine="709"/>
        <w:jc w:val="both"/>
        <w:rPr>
          <w:bCs/>
          <w:szCs w:val="28"/>
        </w:rPr>
      </w:pPr>
      <w:r>
        <w:rPr>
          <w:b w:val="0"/>
          <w:szCs w:val="28"/>
        </w:rPr>
        <w:t xml:space="preserve">1.4. </w:t>
      </w:r>
      <w:r>
        <w:rPr>
          <w:b w:val="0"/>
          <w:bCs/>
          <w:szCs w:val="28"/>
        </w:rPr>
        <w:t>В число</w:t>
      </w:r>
      <w:r>
        <w:rPr>
          <w:b w:val="0"/>
          <w:bCs/>
          <w:szCs w:val="28"/>
        </w:rPr>
        <w:t xml:space="preserve"> задач решаемых указанным Стандартом, входит</w:t>
      </w:r>
      <w:r>
        <w:rPr>
          <w:b w:val="0"/>
          <w:szCs w:val="28"/>
        </w:rPr>
        <w:t>:</w:t>
      </w:r>
    </w:p>
    <w:p w:rsidR="00000000" w:rsidRDefault="00F95392">
      <w:pPr>
        <w:pStyle w:val="BodyTextIndent2"/>
        <w:spacing w:line="276" w:lineRule="auto"/>
        <w:rPr>
          <w:szCs w:val="28"/>
        </w:rPr>
      </w:pPr>
      <w:r>
        <w:rPr>
          <w:bCs/>
          <w:szCs w:val="28"/>
        </w:rPr>
        <w:t>- определение</w:t>
      </w:r>
      <w:r>
        <w:rPr>
          <w:szCs w:val="28"/>
        </w:rPr>
        <w:t xml:space="preserve"> основных этапов и процедур проведения аудита в сфере </w:t>
      </w:r>
      <w:r>
        <w:rPr>
          <w:bCs/>
          <w:szCs w:val="28"/>
        </w:rPr>
        <w:t>закупок, понятия предмета и объекта аудита в сфере закупок;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определение основных источников информации, необходимой для проведения аудита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фере закупок;</w:t>
      </w:r>
    </w:p>
    <w:p w:rsidR="00000000" w:rsidRDefault="00F95392">
      <w:pPr>
        <w:spacing w:after="0"/>
        <w:ind w:firstLine="709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определение основных вопросов, рассматриваемых в ходе проведения аудита в сфере закупок;</w:t>
      </w:r>
    </w:p>
    <w:p w:rsidR="00000000" w:rsidRDefault="00F95392">
      <w:pPr>
        <w:pStyle w:val="a0"/>
        <w:tabs>
          <w:tab w:val="left" w:pos="426"/>
        </w:tabs>
        <w:spacing w:line="276" w:lineRule="auto"/>
        <w:ind w:firstLine="709"/>
        <w:jc w:val="both"/>
        <w:rPr>
          <w:szCs w:val="28"/>
        </w:rPr>
      </w:pPr>
      <w:r>
        <w:rPr>
          <w:b w:val="0"/>
          <w:szCs w:val="28"/>
        </w:rPr>
        <w:t>- установление общих требований к оформлению результатов аудита в сфере закупок;</w:t>
      </w:r>
    </w:p>
    <w:p w:rsidR="00000000" w:rsidRDefault="00F95392">
      <w:pPr>
        <w:spacing w:after="0"/>
        <w:ind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определение порядка подготовки и размещения информация о результатах</w:t>
      </w:r>
      <w:r>
        <w:rPr>
          <w:rFonts w:ascii="Times New Roman" w:hAnsi="Times New Roman" w:cs="Times New Roman"/>
          <w:sz w:val="28"/>
          <w:szCs w:val="28"/>
        </w:rPr>
        <w:t xml:space="preserve"> аудита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сфере закупок в единой информационной системе в сфере закупок.</w:t>
      </w:r>
    </w:p>
    <w:p w:rsidR="00000000" w:rsidRDefault="00F95392">
      <w:pPr>
        <w:pStyle w:val="a0"/>
        <w:tabs>
          <w:tab w:val="left" w:pos="426"/>
        </w:tabs>
        <w:spacing w:line="276" w:lineRule="auto"/>
        <w:ind w:firstLine="709"/>
        <w:jc w:val="both"/>
        <w:rPr>
          <w:szCs w:val="28"/>
        </w:rPr>
      </w:pPr>
      <w:r>
        <w:rPr>
          <w:b w:val="0"/>
          <w:szCs w:val="28"/>
        </w:rPr>
        <w:t>1.5.Объектом стандартизации является аудит в сфере закупок, проводимый должностными лицами, а также иными работниками аппарата органа аудита в сфере закупок в пределах своих полномочи</w:t>
      </w:r>
      <w:r>
        <w:rPr>
          <w:b w:val="0"/>
          <w:szCs w:val="28"/>
        </w:rPr>
        <w:t>й в целях осуществления анализа и оценки результатов закупок, достижения целей осуществления закупок, определенных в соответствии со статьей 13 Федерального закона № 44-ФЗ.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Применение стандарта должностными лицами, </w:t>
      </w:r>
      <w:r>
        <w:rPr>
          <w:rFonts w:ascii="Times New Roman" w:hAnsi="Times New Roman" w:cs="Times New Roman"/>
          <w:bCs/>
          <w:sz w:val="28"/>
          <w:szCs w:val="28"/>
        </w:rPr>
        <w:t>и иными работниками аппарата</w:t>
      </w:r>
      <w:r>
        <w:rPr>
          <w:rFonts w:ascii="Times New Roman" w:hAnsi="Times New Roman" w:cs="Times New Roman"/>
          <w:sz w:val="28"/>
          <w:szCs w:val="28"/>
        </w:rPr>
        <w:t xml:space="preserve"> органа </w:t>
      </w:r>
      <w:r>
        <w:rPr>
          <w:rFonts w:ascii="Times New Roman" w:hAnsi="Times New Roman" w:cs="Times New Roman"/>
          <w:sz w:val="28"/>
          <w:szCs w:val="28"/>
        </w:rPr>
        <w:t>аудита в сфере закупок в процессе проведения аудита в сфере закупок обеспечивается с соблюдением основных принципов внешнего финансового контроля: законности, объективности, эффективности, независимости и гласности.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 В настоящем Стандарте используются </w:t>
      </w:r>
      <w:r>
        <w:rPr>
          <w:rFonts w:ascii="Times New Roman" w:hAnsi="Times New Roman" w:cs="Times New Roman"/>
          <w:sz w:val="28"/>
          <w:szCs w:val="28"/>
        </w:rPr>
        <w:t>термины в соответствии с определениями, данными в статье 3 Федерального закона № 44-ФЗ, статье 6 Бюджетного кодекса РФ.</w:t>
      </w:r>
    </w:p>
    <w:p w:rsidR="00000000" w:rsidRDefault="00F95392">
      <w:pPr>
        <w:spacing w:after="0"/>
        <w:ind w:firstLine="709"/>
        <w:jc w:val="both"/>
        <w:rPr>
          <w:bCs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 xml:space="preserve">1.8. При осуществлении аудита в сфере закупок следует учитывать сроки вступления </w:t>
      </w:r>
      <w:r>
        <w:rPr>
          <w:rFonts w:ascii="Times New Roman" w:hAnsi="Times New Roman" w:cs="Times New Roman"/>
          <w:sz w:val="28"/>
          <w:szCs w:val="28"/>
        </w:rPr>
        <w:t xml:space="preserve">в силу отдельных положений Федерального закона № 44-ФЗ </w:t>
      </w:r>
      <w:r>
        <w:rPr>
          <w:rFonts w:ascii="Times New Roman" w:hAnsi="Times New Roman" w:cs="Times New Roman"/>
          <w:sz w:val="28"/>
          <w:szCs w:val="28"/>
        </w:rPr>
        <w:t>(статьи 112, 114).</w:t>
      </w:r>
    </w:p>
    <w:p w:rsidR="00000000" w:rsidRDefault="00F95392">
      <w:pPr>
        <w:pStyle w:val="a0"/>
        <w:tabs>
          <w:tab w:val="left" w:pos="426"/>
        </w:tabs>
        <w:spacing w:line="276" w:lineRule="auto"/>
        <w:ind w:firstLine="709"/>
        <w:jc w:val="both"/>
        <w:rPr>
          <w:b w:val="0"/>
          <w:szCs w:val="28"/>
        </w:rPr>
      </w:pPr>
      <w:r>
        <w:rPr>
          <w:b w:val="0"/>
          <w:bCs/>
          <w:szCs w:val="28"/>
        </w:rPr>
        <w:lastRenderedPageBreak/>
        <w:t>1.9.Внесение изменений и дополнений в настоящий Стандарт</w:t>
      </w:r>
      <w:r>
        <w:rPr>
          <w:b w:val="0"/>
          <w:szCs w:val="28"/>
        </w:rPr>
        <w:t xml:space="preserve"> осуществляется на основании решений Коллегии контрольно-счетного органа (при ее наличии). Решение вопросов, не урегулированных настоящим Стандартом, осуществляется председателем ко</w:t>
      </w:r>
      <w:r>
        <w:rPr>
          <w:b w:val="0"/>
          <w:szCs w:val="28"/>
        </w:rPr>
        <w:t>нтрольно-счетного органа и вводится в действие распоряжением председателя контрольно-счетного органа.</w:t>
      </w:r>
      <w:bookmarkStart w:id="0" w:name="_Toc317238583"/>
    </w:p>
    <w:p w:rsidR="00000000" w:rsidRDefault="00F95392">
      <w:pPr>
        <w:pStyle w:val="a0"/>
        <w:tabs>
          <w:tab w:val="left" w:pos="426"/>
        </w:tabs>
        <w:spacing w:line="276" w:lineRule="auto"/>
        <w:ind w:firstLine="709"/>
        <w:jc w:val="both"/>
        <w:rPr>
          <w:b w:val="0"/>
          <w:szCs w:val="28"/>
        </w:rPr>
      </w:pPr>
    </w:p>
    <w:p w:rsidR="00000000" w:rsidRDefault="00F95392">
      <w:pPr>
        <w:pStyle w:val="a0"/>
        <w:tabs>
          <w:tab w:val="left" w:pos="426"/>
        </w:tabs>
        <w:spacing w:line="276" w:lineRule="auto"/>
        <w:ind w:firstLine="709"/>
        <w:rPr>
          <w:b w:val="0"/>
          <w:szCs w:val="28"/>
        </w:rPr>
      </w:pPr>
      <w:r>
        <w:rPr>
          <w:szCs w:val="28"/>
        </w:rPr>
        <w:t>2.</w:t>
      </w:r>
      <w:bookmarkEnd w:id="0"/>
      <w:r>
        <w:rPr>
          <w:szCs w:val="28"/>
        </w:rPr>
        <w:t>Содержание аудита в сфере закупок</w:t>
      </w:r>
    </w:p>
    <w:p w:rsidR="00000000" w:rsidRDefault="00F95392">
      <w:pPr>
        <w:pStyle w:val="a0"/>
        <w:tabs>
          <w:tab w:val="left" w:pos="426"/>
        </w:tabs>
        <w:spacing w:line="276" w:lineRule="auto"/>
        <w:ind w:firstLine="709"/>
        <w:jc w:val="both"/>
        <w:rPr>
          <w:b w:val="0"/>
          <w:szCs w:val="28"/>
        </w:rPr>
      </w:pP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b/>
          <w:sz w:val="28"/>
          <w:szCs w:val="28"/>
        </w:rPr>
        <w:t>Аудит в сфере закупок</w:t>
      </w:r>
      <w:r>
        <w:rPr>
          <w:rFonts w:ascii="Times New Roman" w:hAnsi="Times New Roman" w:cs="Times New Roman"/>
          <w:sz w:val="28"/>
          <w:szCs w:val="28"/>
        </w:rPr>
        <w:t>это область действия контрольных полномочий контрольно-счетного органа в рамках осуществле</w:t>
      </w:r>
      <w:r>
        <w:rPr>
          <w:rFonts w:ascii="Times New Roman" w:hAnsi="Times New Roman" w:cs="Times New Roman"/>
          <w:sz w:val="28"/>
          <w:szCs w:val="28"/>
        </w:rPr>
        <w:t>ния внешнего муниципального финансового контроля, установленных статьей 98 Федерального закона № 44-ФЗ.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Аудит в сфере закупок осуществляется в соответствии с годовым планом работы контрольно-счетного органа.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Аудит в сфере закупок может проводиться как само</w:t>
      </w:r>
      <w:r>
        <w:rPr>
          <w:rFonts w:ascii="Times New Roman" w:hAnsi="Times New Roman" w:cs="Times New Roman"/>
          <w:sz w:val="28"/>
          <w:szCs w:val="28"/>
        </w:rPr>
        <w:t>стоятельное мероприятие, либо как одна из составляющих деятельности объектов контрольного или экспертно-аналитического мероприятия.</w:t>
      </w:r>
    </w:p>
    <w:p w:rsidR="00000000" w:rsidRDefault="00F95392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проведения аудита в сфере закупок контрольно-счетным органом осуществляется экспертно-аналитическая, информационн</w:t>
      </w:r>
      <w:r>
        <w:rPr>
          <w:rFonts w:ascii="Times New Roman" w:hAnsi="Times New Roman" w:cs="Times New Roman"/>
          <w:sz w:val="28"/>
          <w:szCs w:val="28"/>
        </w:rPr>
        <w:t xml:space="preserve">ая и иная деятельность посредством проверки, анализа и оценки информации о законности, целесообразности, об обоснованности, о своевременности, об эффективности и о результативности расходов на закупки по планируемым к заключению, заключенным и исполненным </w:t>
      </w:r>
      <w:r>
        <w:rPr>
          <w:rFonts w:ascii="Times New Roman" w:hAnsi="Times New Roman" w:cs="Times New Roman"/>
          <w:sz w:val="28"/>
          <w:szCs w:val="28"/>
        </w:rPr>
        <w:t>контрактам.</w:t>
      </w:r>
    </w:p>
    <w:p w:rsidR="00000000" w:rsidRDefault="00F95392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Цель аудита в сфере закупок </w:t>
      </w:r>
      <w:r>
        <w:rPr>
          <w:rFonts w:ascii="Times New Roman" w:hAnsi="Times New Roman" w:cs="Times New Roman"/>
          <w:sz w:val="28"/>
          <w:szCs w:val="28"/>
        </w:rPr>
        <w:t>– анализ и оценка результатов закупок, достижение целей осуществления закупок, определенных в соответствии со статьей 13 Федерального закона № 44-ФЗ.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 xml:space="preserve"> аудита в сфере закупок: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- проверка, </w:t>
      </w:r>
      <w:r>
        <w:rPr>
          <w:rFonts w:ascii="Times New Roman" w:hAnsi="Times New Roman" w:cs="Times New Roman"/>
          <w:sz w:val="28"/>
          <w:szCs w:val="28"/>
        </w:rPr>
        <w:t>анализ и оцен</w:t>
      </w:r>
      <w:r>
        <w:rPr>
          <w:rFonts w:ascii="Times New Roman" w:hAnsi="Times New Roman" w:cs="Times New Roman"/>
          <w:sz w:val="28"/>
          <w:szCs w:val="28"/>
        </w:rPr>
        <w:t>ка информации о законности, целесообразности, обоснованности (в том числе анализ и оценка процедуры планирования обоснования закупок и обоснованности потребности в закупках), своевременности, эффективности и результативности расходов на закупки по планируе</w:t>
      </w:r>
      <w:r>
        <w:rPr>
          <w:rFonts w:ascii="Times New Roman" w:hAnsi="Times New Roman" w:cs="Times New Roman"/>
          <w:sz w:val="28"/>
          <w:szCs w:val="28"/>
        </w:rPr>
        <w:t>мым к заключению, заключенным и исполненным контрактам (далее расходы на закупки);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отклонений, нарушений и недостатков в сфере закупок, установление причин и подготовка предложений, направленных на их устранение и на совершенствование контрактн</w:t>
      </w:r>
      <w:r>
        <w:rPr>
          <w:rFonts w:ascii="Times New Roman" w:hAnsi="Times New Roman" w:cs="Times New Roman"/>
          <w:sz w:val="28"/>
          <w:szCs w:val="28"/>
        </w:rPr>
        <w:t>ой системы</w:t>
      </w:r>
      <w:r>
        <w:rPr>
          <w:rFonts w:ascii="Times New Roman" w:hAnsi="Times New Roman" w:cs="Calibri"/>
          <w:sz w:val="28"/>
          <w:szCs w:val="28"/>
        </w:rPr>
        <w:t>.</w:t>
      </w:r>
    </w:p>
    <w:p w:rsidR="00000000" w:rsidRDefault="00F95392">
      <w:pPr>
        <w:pStyle w:val="17"/>
        <w:tabs>
          <w:tab w:val="left" w:pos="1422"/>
        </w:tabs>
        <w:spacing w:before="0" w:line="276" w:lineRule="auto"/>
        <w:ind w:firstLine="709"/>
        <w:jc w:val="both"/>
        <w:rPr>
          <w:color w:val="00000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>
        <w:rPr>
          <w:rFonts w:ascii="Times New Roman" w:hAnsi="Times New Roman" w:cs="Times New Roman"/>
          <w:b/>
          <w:spacing w:val="0"/>
          <w:sz w:val="28"/>
          <w:szCs w:val="28"/>
        </w:rPr>
        <w:t>Предметом</w:t>
      </w:r>
      <w:r>
        <w:rPr>
          <w:rFonts w:ascii="Times New Roman" w:hAnsi="Times New Roman" w:cs="Times New Roman"/>
          <w:b/>
          <w:bCs/>
          <w:spacing w:val="0"/>
          <w:sz w:val="28"/>
          <w:szCs w:val="28"/>
        </w:rPr>
        <w:t xml:space="preserve"> аудита </w:t>
      </w:r>
      <w:r>
        <w:rPr>
          <w:rFonts w:ascii="Times New Roman" w:hAnsi="Times New Roman" w:cs="Times New Roman"/>
          <w:bCs/>
          <w:spacing w:val="0"/>
          <w:sz w:val="28"/>
          <w:szCs w:val="28"/>
        </w:rPr>
        <w:t xml:space="preserve">в сфере закупок </w:t>
      </w:r>
      <w:r>
        <w:rPr>
          <w:rFonts w:ascii="Times New Roman" w:hAnsi="Times New Roman" w:cs="Times New Roman"/>
          <w:spacing w:val="0"/>
          <w:sz w:val="28"/>
          <w:szCs w:val="28"/>
        </w:rPr>
        <w:t>является процесс использования средств местных бюджетов, направляемых на закупки.</w:t>
      </w:r>
    </w:p>
    <w:p w:rsidR="00000000" w:rsidRDefault="00F95392">
      <w:pPr>
        <w:pStyle w:val="Default"/>
        <w:spacing w:line="276" w:lineRule="auto"/>
        <w:ind w:firstLine="708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lastRenderedPageBreak/>
        <w:t xml:space="preserve">2.5. </w:t>
      </w:r>
      <w:r>
        <w:rPr>
          <w:b/>
          <w:bCs/>
          <w:color w:val="00000A"/>
          <w:sz w:val="28"/>
          <w:szCs w:val="28"/>
        </w:rPr>
        <w:t xml:space="preserve">Объектами аудита в сфере закупок </w:t>
      </w:r>
      <w:r>
        <w:rPr>
          <w:color w:val="00000A"/>
          <w:sz w:val="28"/>
          <w:szCs w:val="28"/>
        </w:rPr>
        <w:t xml:space="preserve">являются: </w:t>
      </w:r>
    </w:p>
    <w:p w:rsidR="00000000" w:rsidRDefault="00F95392">
      <w:pPr>
        <w:pStyle w:val="Default"/>
        <w:spacing w:line="276" w:lineRule="auto"/>
        <w:ind w:firstLine="708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1) муниципальные органы, действующие от имени муниципального образования, у</w:t>
      </w:r>
      <w:r>
        <w:rPr>
          <w:color w:val="00000A"/>
          <w:sz w:val="28"/>
          <w:szCs w:val="28"/>
        </w:rPr>
        <w:t xml:space="preserve">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закупки; </w:t>
      </w:r>
    </w:p>
    <w:p w:rsidR="00000000" w:rsidRDefault="00F95392">
      <w:pPr>
        <w:pStyle w:val="Default"/>
        <w:spacing w:line="276" w:lineRule="auto"/>
        <w:ind w:firstLine="708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2) бюджетные учреждения,</w:t>
      </w:r>
      <w:r>
        <w:rPr>
          <w:rFonts w:cs="Calibri"/>
          <w:sz w:val="28"/>
          <w:szCs w:val="28"/>
        </w:rPr>
        <w:t xml:space="preserve"> осуществляющие закупки за счет субсидий, предоставленн</w:t>
      </w:r>
      <w:r>
        <w:rPr>
          <w:rFonts w:cs="Calibri"/>
          <w:sz w:val="28"/>
          <w:szCs w:val="28"/>
        </w:rPr>
        <w:t xml:space="preserve">ых из местного бюджета, и иных средств за исключением случаев, предусмотренных </w:t>
      </w:r>
      <w:hyperlink r:id="rId7" w:history="1">
        <w:r>
          <w:rPr>
            <w:rStyle w:val="ab"/>
            <w:rFonts w:cs="Calibri"/>
            <w:sz w:val="28"/>
            <w:szCs w:val="28"/>
          </w:rPr>
          <w:t>частями 2</w:t>
        </w:r>
      </w:hyperlink>
      <w:r>
        <w:rPr>
          <w:rFonts w:cs="Calibri"/>
          <w:sz w:val="28"/>
          <w:szCs w:val="28"/>
        </w:rPr>
        <w:t xml:space="preserve"> и </w:t>
      </w:r>
      <w:hyperlink r:id="rId8" w:history="1">
        <w:r>
          <w:rPr>
            <w:rStyle w:val="ab"/>
            <w:rFonts w:cs="Calibri"/>
            <w:sz w:val="28"/>
            <w:szCs w:val="28"/>
          </w:rPr>
          <w:t>3</w:t>
        </w:r>
      </w:hyperlink>
      <w:r>
        <w:rPr>
          <w:rFonts w:cs="Calibri"/>
          <w:sz w:val="28"/>
          <w:szCs w:val="28"/>
        </w:rPr>
        <w:t xml:space="preserve"> статьи 15 Федерального закона № 44-ФЗ;</w:t>
      </w:r>
    </w:p>
    <w:p w:rsidR="00000000" w:rsidRDefault="00F95392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>
        <w:rPr>
          <w:color w:val="00000A"/>
          <w:sz w:val="28"/>
          <w:szCs w:val="28"/>
        </w:rPr>
        <w:t>3) автономные учреждения, муниципальные унитарные предприятия при осуществлении капитальных вложений за счет средств м</w:t>
      </w:r>
      <w:r>
        <w:rPr>
          <w:color w:val="00000A"/>
          <w:sz w:val="28"/>
          <w:szCs w:val="28"/>
        </w:rPr>
        <w:t xml:space="preserve">униципального бюджета в объекты муниципальной собственности </w:t>
      </w:r>
      <w:r>
        <w:rPr>
          <w:rFonts w:cs="Calibri"/>
          <w:sz w:val="28"/>
          <w:szCs w:val="28"/>
        </w:rPr>
        <w:t>(</w:t>
      </w:r>
      <w:r>
        <w:rPr>
          <w:rFonts w:cs="Calibri"/>
          <w:sz w:val="28"/>
          <w:szCs w:val="28"/>
        </w:rPr>
        <w:t>часть</w:t>
      </w:r>
      <w:r>
        <w:rPr>
          <w:rFonts w:cs="Calibri"/>
          <w:sz w:val="28"/>
          <w:szCs w:val="28"/>
          <w:lang w:val="en-US"/>
        </w:rPr>
        <w:t> </w:t>
      </w:r>
      <w:r>
        <w:rPr>
          <w:rFonts w:cs="Calibri"/>
          <w:sz w:val="28"/>
          <w:szCs w:val="28"/>
        </w:rPr>
        <w:t>4</w:t>
      </w:r>
      <w:r>
        <w:rPr>
          <w:rFonts w:cs="Calibri"/>
          <w:sz w:val="28"/>
          <w:szCs w:val="28"/>
          <w:lang w:val="en-US"/>
        </w:rPr>
        <w:t> </w:t>
      </w:r>
      <w:r>
        <w:rPr>
          <w:rFonts w:cs="Calibri"/>
          <w:sz w:val="28"/>
          <w:szCs w:val="28"/>
        </w:rPr>
        <w:t xml:space="preserve">статьи </w:t>
      </w:r>
      <w:r>
        <w:rPr>
          <w:rFonts w:cs="Calibri"/>
          <w:sz w:val="28"/>
          <w:szCs w:val="28"/>
        </w:rPr>
        <w:t>15 Федерального закона от 05.04.2013 № 44-ФЗ);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Calibri"/>
          <w:sz w:val="28"/>
          <w:szCs w:val="28"/>
        </w:rPr>
        <w:t>юридические лица, не являющиеся муниципальными учреждениями, муниципальными унитарными предприятиями, в случае реализации инвестиц</w:t>
      </w:r>
      <w:r>
        <w:rPr>
          <w:rFonts w:ascii="Times New Roman" w:hAnsi="Times New Roman" w:cs="Calibri"/>
          <w:sz w:val="28"/>
          <w:szCs w:val="28"/>
        </w:rPr>
        <w:t>ионных проектов по строительству, реконструкции и техническому перевооружению объектов капитального строительства за счет бюджетных инвестиций (в случаях и в пределах, которые определены в соответствии с бюджетным законодательством Российской Федерации в р</w:t>
      </w:r>
      <w:r>
        <w:rPr>
          <w:rFonts w:ascii="Times New Roman" w:hAnsi="Times New Roman" w:cs="Calibri"/>
          <w:sz w:val="28"/>
          <w:szCs w:val="28"/>
        </w:rPr>
        <w:t xml:space="preserve">амках договоров об участии муниципального образования в собственности субъекта инвестиций)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Calibri"/>
          <w:sz w:val="28"/>
          <w:szCs w:val="28"/>
        </w:rPr>
        <w:t xml:space="preserve"> (часть 5 статьи 15 Федерального закона № 44-ФЗ);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Calibri"/>
          <w:sz w:val="28"/>
          <w:szCs w:val="28"/>
        </w:rPr>
        <w:t xml:space="preserve"> бюджетные учреждения, автономные учреждения, муниципальные унитарные предприятия, которым в соответствии с бюдж</w:t>
      </w:r>
      <w:r>
        <w:rPr>
          <w:rFonts w:ascii="Times New Roman" w:hAnsi="Times New Roman" w:cs="Calibri"/>
          <w:sz w:val="28"/>
          <w:szCs w:val="28"/>
        </w:rPr>
        <w:t>етным законодательством муниципальные органы, являющиеся заказчиками, передали свои полномочия на осуществление закупок (часть 6 статьи 15 Федерального закона № 44-ФЗ);</w:t>
      </w:r>
    </w:p>
    <w:p w:rsidR="00000000" w:rsidRDefault="00F95392">
      <w:pPr>
        <w:spacing w:after="0"/>
        <w:ind w:firstLine="709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>
        <w:rPr>
          <w:rFonts w:ascii="Times New Roman" w:hAnsi="Times New Roman" w:cs="Calibri"/>
          <w:sz w:val="28"/>
          <w:szCs w:val="28"/>
        </w:rPr>
        <w:t>муниципальные органы, казенные учреждения, на которые возложены полномочия по опреде</w:t>
      </w:r>
      <w:r>
        <w:rPr>
          <w:rFonts w:ascii="Times New Roman" w:hAnsi="Times New Roman" w:cs="Calibri"/>
          <w:sz w:val="28"/>
          <w:szCs w:val="28"/>
        </w:rPr>
        <w:t>лению поставщиков (подрядчиков, исполнителей) для соответствующих заказчиков (уполномоченные органы, уполномоченные учреждения – в соответствии со статьей 26 Федерального закона № 44-ФЗ).</w:t>
      </w:r>
    </w:p>
    <w:p w:rsidR="00000000" w:rsidRDefault="00F95392">
      <w:pPr>
        <w:pStyle w:val="a0"/>
        <w:widowControl w:val="0"/>
        <w:spacing w:line="276" w:lineRule="auto"/>
        <w:ind w:firstLine="708"/>
        <w:jc w:val="both"/>
        <w:rPr>
          <w:szCs w:val="28"/>
        </w:rPr>
      </w:pPr>
      <w:r>
        <w:rPr>
          <w:b w:val="0"/>
          <w:szCs w:val="28"/>
        </w:rPr>
        <w:t>При осуществлении аудита в сфере закупок оцениваются как деятельност</w:t>
      </w:r>
      <w:r>
        <w:rPr>
          <w:b w:val="0"/>
          <w:szCs w:val="28"/>
        </w:rPr>
        <w:t>ь заказчиков, так и деятельность формируемых ими контрактных служб (контрактных управляющих) и комиссий по осуществлению закупок, привлекаемых ими специализированных организаций (при наличии), экспертов, экспертных организаций и электронных площадок, а так</w:t>
      </w:r>
      <w:r>
        <w:rPr>
          <w:b w:val="0"/>
          <w:szCs w:val="28"/>
        </w:rPr>
        <w:t>же работа системы ведомственного контроля в сфере закупок, системы контроля в сфере закупок, осуществляемого заказчиком.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При осуществлении аудита в сфере закупок должностные лица, а так же иные работники аппарата контрольно-счетного органа подвергают </w:t>
      </w:r>
      <w:r>
        <w:rPr>
          <w:rFonts w:ascii="Times New Roman" w:hAnsi="Times New Roman" w:cs="Times New Roman"/>
          <w:sz w:val="28"/>
          <w:szCs w:val="28"/>
        </w:rPr>
        <w:t xml:space="preserve">анализу </w:t>
      </w:r>
      <w:r>
        <w:rPr>
          <w:rFonts w:ascii="Times New Roman" w:hAnsi="Times New Roman" w:cs="Times New Roman"/>
          <w:sz w:val="28"/>
          <w:szCs w:val="28"/>
        </w:rPr>
        <w:lastRenderedPageBreak/>
        <w:t>и оценке представленные документы и материалы, содержащие информацию о законности, целесообразности, об обоснованности, о своевременности, об эффективности и о результативности расходов на закупки по планируемым к заключению, заключенным и исполнен</w:t>
      </w:r>
      <w:r>
        <w:rPr>
          <w:rFonts w:ascii="Times New Roman" w:hAnsi="Times New Roman" w:cs="Times New Roman"/>
          <w:sz w:val="28"/>
          <w:szCs w:val="28"/>
        </w:rPr>
        <w:t>ным контрактам и (или) гражданско-правовым договорам (далее – контракты).</w:t>
      </w:r>
    </w:p>
    <w:p w:rsidR="00000000" w:rsidRDefault="00F95392">
      <w:pPr>
        <w:spacing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Аудит в сфере закупок должен охватывать все этапы деятельности заказчика в сфере закупок в отношении каждого из контрактов, являющихся предметом анализа, проверки и оценки, а им</w:t>
      </w:r>
      <w:r>
        <w:rPr>
          <w:rFonts w:ascii="Times New Roman" w:hAnsi="Times New Roman" w:cs="Times New Roman"/>
          <w:sz w:val="28"/>
          <w:szCs w:val="28"/>
        </w:rPr>
        <w:t>енно: этап планирования закупок товаров (работ, услуг), этап осуществления закупок, этап заключения и исполнения контракта.</w:t>
      </w:r>
      <w:bookmarkStart w:id="1" w:name="_Toc317238587"/>
    </w:p>
    <w:p w:rsidR="00000000" w:rsidRDefault="00F95392">
      <w:pPr>
        <w:pStyle w:val="2"/>
        <w:widowControl/>
        <w:numPr>
          <w:ilvl w:val="0"/>
          <w:numId w:val="0"/>
        </w:numPr>
        <w:tabs>
          <w:tab w:val="clear" w:pos="6447"/>
          <w:tab w:val="center" w:pos="4677"/>
        </w:tabs>
        <w:spacing w:before="0" w:after="0" w:line="276" w:lineRule="auto"/>
        <w:jc w:val="both"/>
        <w:rPr>
          <w:b w:val="0"/>
          <w:sz w:val="28"/>
          <w:szCs w:val="28"/>
        </w:rPr>
      </w:pPr>
    </w:p>
    <w:p w:rsidR="00000000" w:rsidRDefault="00F95392">
      <w:pPr>
        <w:pStyle w:val="2"/>
        <w:widowControl/>
        <w:numPr>
          <w:ilvl w:val="0"/>
          <w:numId w:val="0"/>
        </w:numPr>
        <w:tabs>
          <w:tab w:val="clear" w:pos="6447"/>
          <w:tab w:val="center" w:pos="4677"/>
        </w:tabs>
        <w:spacing w:before="0" w:after="0" w:line="276" w:lineRule="auto"/>
        <w:jc w:val="center"/>
      </w:pPr>
      <w:r>
        <w:rPr>
          <w:sz w:val="28"/>
          <w:szCs w:val="28"/>
        </w:rPr>
        <w:t>3.</w:t>
      </w:r>
      <w:bookmarkEnd w:id="1"/>
      <w:r>
        <w:rPr>
          <w:sz w:val="28"/>
          <w:szCs w:val="28"/>
        </w:rPr>
        <w:t>Источники информации для проведения аудита в сфере закупок</w:t>
      </w:r>
    </w:p>
    <w:p w:rsidR="00000000" w:rsidRDefault="00F95392">
      <w:pPr>
        <w:spacing w:after="0"/>
        <w:jc w:val="both"/>
        <w:rPr>
          <w:rFonts w:ascii="Times New Roman" w:hAnsi="Times New Roman" w:cs="Times New Roman"/>
        </w:rPr>
      </w:pPr>
    </w:p>
    <w:p w:rsidR="00000000" w:rsidRDefault="00F95392">
      <w:pPr>
        <w:pStyle w:val="17"/>
        <w:spacing w:before="0" w:line="276" w:lineRule="auto"/>
        <w:ind w:firstLine="709"/>
        <w:jc w:val="both"/>
        <w:rPr>
          <w:rFonts w:ascii="Times New Roman" w:hAnsi="Times New Roman" w:cs="Times New Roman"/>
          <w:bCs/>
          <w:spacing w:val="0"/>
          <w:sz w:val="28"/>
          <w:szCs w:val="28"/>
        </w:rPr>
      </w:pPr>
      <w:r>
        <w:rPr>
          <w:rFonts w:ascii="Times New Roman" w:hAnsi="Times New Roman" w:cs="Times New Roman"/>
          <w:bCs/>
          <w:spacing w:val="0"/>
          <w:sz w:val="28"/>
          <w:szCs w:val="28"/>
        </w:rPr>
        <w:t>3.1. Осуществление аудита в сфере закупок проводится на основе информ</w:t>
      </w:r>
      <w:r>
        <w:rPr>
          <w:rFonts w:ascii="Times New Roman" w:hAnsi="Times New Roman" w:cs="Times New Roman"/>
          <w:bCs/>
          <w:spacing w:val="0"/>
          <w:sz w:val="28"/>
          <w:szCs w:val="28"/>
        </w:rPr>
        <w:t xml:space="preserve">ации и материалов, полученных по запросам контрольно-счетного органа, а также информации, размещенной в единой информационной системе в сфере закупок (до момента ввода единой информационной системы в сфере закупок </w:t>
      </w:r>
      <w:r>
        <w:rPr>
          <w:rFonts w:ascii="Times New Roman" w:hAnsi="Times New Roman" w:cs="Times New Roman"/>
          <w:bCs/>
          <w:spacing w:val="0"/>
          <w:sz w:val="28"/>
          <w:szCs w:val="28"/>
        </w:rPr>
        <w:t> на официальном интернет-сайте zakupki.go</w:t>
      </w:r>
      <w:r>
        <w:rPr>
          <w:rFonts w:ascii="Times New Roman" w:hAnsi="Times New Roman" w:cs="Times New Roman"/>
          <w:bCs/>
          <w:spacing w:val="0"/>
          <w:sz w:val="28"/>
          <w:szCs w:val="28"/>
        </w:rPr>
        <w:t xml:space="preserve">v.ru), в информационно-телекоммуникационной сети Интернет (на сайтах объектов аудита), а в случае необходимости </w:t>
      </w:r>
      <w:r>
        <w:rPr>
          <w:rFonts w:ascii="Times New Roman" w:hAnsi="Times New Roman" w:cs="Times New Roman"/>
          <w:bCs/>
          <w:spacing w:val="0"/>
          <w:sz w:val="28"/>
          <w:szCs w:val="28"/>
        </w:rPr>
        <w:t> по месту расположения объектов аудита в сфере закупок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 этом необходимо учитывать, что соответствующая информация должна быть полной и дост</w:t>
      </w:r>
      <w:r>
        <w:rPr>
          <w:rFonts w:ascii="Times New Roman" w:eastAsia="Times New Roman" w:hAnsi="Times New Roman" w:cs="Times New Roman"/>
          <w:sz w:val="28"/>
          <w:szCs w:val="28"/>
        </w:rPr>
        <w:t>оверной.</w:t>
      </w:r>
    </w:p>
    <w:p w:rsidR="00000000" w:rsidRDefault="00F95392">
      <w:pPr>
        <w:pStyle w:val="17"/>
        <w:spacing w:before="0" w:line="276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pacing w:val="0"/>
          <w:sz w:val="28"/>
          <w:szCs w:val="28"/>
        </w:rPr>
        <w:t>3.2. В ходе проведения аудита в сфере закупок одновременно могут использоваться несколько источников информации, имеющих непосредственное отношение к предмету и объекту аудита.</w:t>
      </w:r>
    </w:p>
    <w:p w:rsidR="00000000" w:rsidRDefault="00F9539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>
        <w:rPr>
          <w:rFonts w:ascii="Times New Roman" w:eastAsia="Times New Roman" w:hAnsi="Times New Roman" w:cs="Times New Roman"/>
          <w:sz w:val="28"/>
          <w:szCs w:val="28"/>
        </w:rPr>
        <w:t>Источниками информации для осуществления аудита в сфере закупок с</w:t>
      </w:r>
      <w:r>
        <w:rPr>
          <w:rFonts w:ascii="Times New Roman" w:eastAsia="Times New Roman" w:hAnsi="Times New Roman" w:cs="Times New Roman"/>
          <w:sz w:val="28"/>
          <w:szCs w:val="28"/>
        </w:rPr>
        <w:t>лужат:</w:t>
      </w:r>
    </w:p>
    <w:p w:rsidR="00000000" w:rsidRDefault="00F95392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законодательство о контрактной системе, включая Федеральный закон № 44-ФЗ </w:t>
      </w:r>
      <w:r>
        <w:rPr>
          <w:rFonts w:ascii="Times New Roman" w:eastAsia="Calibri" w:hAnsi="Times New Roman" w:cs="Times New Roman"/>
          <w:sz w:val="28"/>
          <w:szCs w:val="28"/>
        </w:rPr>
        <w:t>и иные нормативные правовые акты о контрактной системе в сфере закупок;</w:t>
      </w:r>
    </w:p>
    <w:p w:rsidR="00000000" w:rsidRDefault="00F9539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внутренние документы заказчика (планы закупок, планы-графики, сметы, контракты, отчеты по закупкам,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организационные документы по созданию комиссий/назначению должностных лиц)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00000" w:rsidRDefault="00F9539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единая информационная система в сфере закупок, в том числе документы, утвержденные заказчиком и подлежащие размещению в единой информационной системе в сфере закупок (до момента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ввода единой информационной системы в сфере закупок - 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официальном сайте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zakupki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gov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r>
        <w:rPr>
          <w:rFonts w:ascii="Times New Roman" w:eastAsia="Calibri" w:hAnsi="Times New Roman" w:cs="Times New Roman"/>
          <w:sz w:val="28"/>
          <w:szCs w:val="28"/>
        </w:rPr>
        <w:t>);</w:t>
      </w:r>
    </w:p>
    <w:p w:rsidR="00000000" w:rsidRDefault="00F95392">
      <w:pPr>
        <w:spacing w:after="0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документы, подтверждающие поставку товаров, выполнение работ, оказание услуг потребителю, в том числе отчеты о результатах отдельного этапа исполнения контракта,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поставленном товаре, выполненной работе или об оказанной услуге, заключения об экспертизе результатов, предусмотренных контрактом, акты приемки, платежные документы, документы о постановке имущества на баланс, разрешения на ввод объектов строительства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эксплуатацию и иные документы, подтверждающие, что закупленные объектом аудита (контроля) товары, работы и услуги достигли конечных потребителей, в интересах которых осуществлялась закупка;</w:t>
      </w:r>
    </w:p>
    <w:p w:rsidR="00000000" w:rsidRDefault="00F95392">
      <w:pPr>
        <w:spacing w:after="0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- интернет-сайты компаний-производителей товаров, работ, услуг;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иные источники информации в рассматриваемой сфере.</w:t>
      </w:r>
    </w:p>
    <w:p w:rsidR="00000000" w:rsidRDefault="00F95392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>
        <w:rPr>
          <w:rFonts w:ascii="Times New Roman" w:eastAsia="Times New Roman" w:hAnsi="Times New Roman" w:cs="Times New Roman"/>
          <w:sz w:val="28"/>
          <w:szCs w:val="28"/>
        </w:rPr>
        <w:t>При этом следует учитывать, что при сборе данных и информации из открытых источников следует:</w:t>
      </w:r>
    </w:p>
    <w:p w:rsidR="00000000" w:rsidRDefault="00F95392">
      <w:pPr>
        <w:spacing w:after="0"/>
        <w:ind w:firstLine="709"/>
        <w:jc w:val="both"/>
        <w:rPr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организовать процесс, чтобы заключения и выводы по итогам аудита в сфере закупок, сделанные на основе с</w:t>
      </w:r>
      <w:r>
        <w:rPr>
          <w:rFonts w:ascii="Times New Roman" w:eastAsia="Calibri" w:hAnsi="Times New Roman" w:cs="Times New Roman"/>
          <w:sz w:val="28"/>
          <w:szCs w:val="28"/>
        </w:rPr>
        <w:t>обранных аудиторских доказательств, были способны выдержать критический анализ;</w:t>
      </w:r>
    </w:p>
    <w:p w:rsidR="00000000" w:rsidRDefault="00F95392">
      <w:pPr>
        <w:pStyle w:val="af1"/>
        <w:spacing w:line="276" w:lineRule="auto"/>
        <w:ind w:firstLine="709"/>
        <w:rPr>
          <w:rFonts w:cs="Calibri"/>
          <w:szCs w:val="28"/>
        </w:rPr>
      </w:pPr>
      <w:r>
        <w:rPr>
          <w:szCs w:val="28"/>
        </w:rPr>
        <w:t>- определить достоверность и полноту информации для использования при последующей оценке законности, целесообразности, обоснованности, своевременности, эффективности и результа</w:t>
      </w:r>
      <w:r>
        <w:rPr>
          <w:szCs w:val="28"/>
        </w:rPr>
        <w:t>тивности расходов на закупки.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3.5. При этом необходимо учитывать следующий минимальный набор документов, который должен быть у объекта аудита (контроля):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3.5.1.Минимальный набор документов до этапа осуществления закупки: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документ о создании контрактной с</w:t>
      </w:r>
      <w:r>
        <w:rPr>
          <w:rFonts w:ascii="Times New Roman" w:hAnsi="Times New Roman" w:cs="Calibri"/>
          <w:sz w:val="28"/>
          <w:szCs w:val="28"/>
        </w:rPr>
        <w:t>лужбы (заказчики вправе создавать контрактные службы до 31 марта 2014 года) и положение о ней или документ, утверждающий постоянный состав работников заказчика, выполняющих функции контрактной службы без образования отдельного структурного подразделения;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</w:t>
      </w:r>
      <w:r>
        <w:rPr>
          <w:rFonts w:ascii="Times New Roman" w:hAnsi="Times New Roman" w:cs="Calibri"/>
          <w:sz w:val="28"/>
          <w:szCs w:val="28"/>
        </w:rPr>
        <w:t xml:space="preserve"> документы о создании и регламентации работы комиссии (комиссий) по осуществлению закупок; 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документ, регламентирующий проведение контроля в сфере закупок, осуществляемый заказчиком;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план закупок, включая обоснования предмета закупки;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план-график зак</w:t>
      </w:r>
      <w:r>
        <w:rPr>
          <w:rFonts w:ascii="Times New Roman" w:hAnsi="Times New Roman" w:cs="Calibri"/>
          <w:sz w:val="28"/>
          <w:szCs w:val="28"/>
        </w:rPr>
        <w:t>упок, включая обоснования начальной (максимальной) цены контракта, цены контракта, заключаемого с единственным поставщиком (подрядчиком, исполнителем), способа определения поставщика (подрядчика, исполнителя), в том числе дополнительных требований к участн</w:t>
      </w:r>
      <w:r>
        <w:rPr>
          <w:rFonts w:ascii="Times New Roman" w:hAnsi="Times New Roman" w:cs="Calibri"/>
          <w:sz w:val="28"/>
          <w:szCs w:val="28"/>
        </w:rPr>
        <w:t>икам закупки;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требования к отдельным видам закупаемых товаров, работ, услуг (в том числе предельные цены на товары, работы, услуги) и (или) нормативные затраты на обеспечение функций (статья 19 Закона № 44-ФЗ);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lastRenderedPageBreak/>
        <w:t>-документы, подтверждающие обоснования нача</w:t>
      </w:r>
      <w:r>
        <w:rPr>
          <w:rFonts w:ascii="Times New Roman" w:hAnsi="Times New Roman" w:cs="Calibri"/>
          <w:sz w:val="28"/>
          <w:szCs w:val="28"/>
        </w:rPr>
        <w:t>льных (максимальных) цен контрактов;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3.5.2. Минимальный набор документов до заключения контракта (дополнительно к п. 3.5.1)</w:t>
      </w:r>
      <w:r>
        <w:rPr>
          <w:rFonts w:ascii="Times New Roman" w:hAnsi="Times New Roman" w:cs="Calibri"/>
          <w:b/>
          <w:sz w:val="28"/>
          <w:szCs w:val="28"/>
        </w:rPr>
        <w:t>: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извещения об осуществлении закупок (если законодательством его наличие предусмотрено), документация о закупках, проекты контракто</w:t>
      </w:r>
      <w:r>
        <w:rPr>
          <w:rFonts w:ascii="Times New Roman" w:hAnsi="Times New Roman" w:cs="Calibri"/>
          <w:sz w:val="28"/>
          <w:szCs w:val="28"/>
        </w:rPr>
        <w:t>в, в том числе изменения и разъяснения к ним;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решения об отмене определения поставщика (подрядчика, исполнителя);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протоколы, составленные в ходе осуществления закупок, в том числе решения об отстранении участников закупки от участия в определении поста</w:t>
      </w:r>
      <w:r>
        <w:rPr>
          <w:rFonts w:ascii="Times New Roman" w:hAnsi="Times New Roman" w:cs="Calibri"/>
          <w:sz w:val="28"/>
          <w:szCs w:val="28"/>
        </w:rPr>
        <w:t>вщика (подрядчика, исполнителя) или отказы от заключения контракта с победителем процедуры определения поставщика (подрядчика, исполнителя);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аудиозаписи вскрытия конвертов с заявками на участие в конкурсе, запросе котировок, запросе предложений и (или) о</w:t>
      </w:r>
      <w:r>
        <w:rPr>
          <w:rFonts w:ascii="Times New Roman" w:hAnsi="Times New Roman" w:cs="Calibri"/>
          <w:sz w:val="28"/>
          <w:szCs w:val="28"/>
        </w:rPr>
        <w:t>ткрытия доступа к поданным в форме электронных документов таким заявкам;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заявки участников закупки;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документы, подтверждающие поступление обеспечений заявок от участников закупки;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информация о результатах обязательного общественного обсуждения закупо</w:t>
      </w:r>
      <w:r>
        <w:rPr>
          <w:rFonts w:ascii="Times New Roman" w:hAnsi="Times New Roman" w:cs="Calibri"/>
          <w:sz w:val="28"/>
          <w:szCs w:val="28"/>
        </w:rPr>
        <w:t>к в случае, если начальная (максимальная) цена контракта, либо цена контракта, заключаемого с единственным поставщиком (подрядчиком, исполнителем), превышает один миллиард рублей;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- согласование закупки у единственного поставщика (подрядчика, исполнителя) </w:t>
      </w:r>
      <w:r>
        <w:rPr>
          <w:rFonts w:ascii="Times New Roman" w:hAnsi="Times New Roman" w:cs="Calibri"/>
          <w:sz w:val="28"/>
          <w:szCs w:val="28"/>
        </w:rPr>
        <w:t>с контрольным органом в сфере закупок (пункты 24, 25 части 1 статьи 93 Федерального закона № 44-ФЗ);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согласование закрытого способа определения поставщика (подрядчика, исполнителя) с контрольным органом в сфере закупок (часть 3 статьи 84 Федерального зак</w:t>
      </w:r>
      <w:r>
        <w:rPr>
          <w:rFonts w:ascii="Times New Roman" w:hAnsi="Times New Roman" w:cs="Calibri"/>
          <w:sz w:val="28"/>
          <w:szCs w:val="28"/>
        </w:rPr>
        <w:t>она № 44-ФЗ);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отчеты, обосновывающие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 в случае осуществления закупки у единстве</w:t>
      </w:r>
      <w:r>
        <w:rPr>
          <w:rFonts w:ascii="Times New Roman" w:hAnsi="Times New Roman" w:cs="Calibri"/>
          <w:sz w:val="28"/>
          <w:szCs w:val="28"/>
        </w:rPr>
        <w:t>нного поставщика (подрядчика, исполнителя);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документы, подтверждающие поступление обеспечений исполнения контрактов;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3.5.3.Минимальный набор документов по исполненным контрактам (дополнительно к п. 3.5.1-3.5.2)</w:t>
      </w:r>
      <w:r>
        <w:rPr>
          <w:rFonts w:ascii="Times New Roman" w:hAnsi="Times New Roman" w:cs="Calibri"/>
          <w:b/>
          <w:sz w:val="28"/>
          <w:szCs w:val="28"/>
        </w:rPr>
        <w:t>: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заключенные контракты(договоры) и измене</w:t>
      </w:r>
      <w:r>
        <w:rPr>
          <w:rFonts w:ascii="Times New Roman" w:hAnsi="Times New Roman" w:cs="Calibri"/>
          <w:sz w:val="28"/>
          <w:szCs w:val="28"/>
        </w:rPr>
        <w:t>ния к ним;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lastRenderedPageBreak/>
        <w:t>- расторгнутые контракты (договоры);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уведомления, направленные в контрольный орган в сфере закупок (часть 2 статьи 93 Федерального закона № 44-ФЗ);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отчеты о результатах отдельного этапа исполнения контракта, о поставленном товаре, выполненно</w:t>
      </w:r>
      <w:r>
        <w:rPr>
          <w:rFonts w:ascii="Times New Roman" w:hAnsi="Times New Roman" w:cs="Calibri"/>
          <w:sz w:val="28"/>
          <w:szCs w:val="28"/>
        </w:rPr>
        <w:t>й работе или об оказанной услуге (части 9, 10 статьи 94 Федерального закона № 44-ФЗ);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документы, подтверждающие взыскание неустойки (пени, штрафа) с недобросовестного поставщика (подрядчика, исполнителя), удержание с недобросовестного поставщика (подрядч</w:t>
      </w:r>
      <w:r>
        <w:rPr>
          <w:rFonts w:ascii="Times New Roman" w:hAnsi="Times New Roman" w:cs="Calibri"/>
          <w:sz w:val="28"/>
          <w:szCs w:val="28"/>
        </w:rPr>
        <w:t>ика, исполнителя) обеспечения исполнения контракта;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документы, подтверждающие поставку товаров, выполнение работ, оказание услуг и их использование;</w:t>
      </w:r>
    </w:p>
    <w:p w:rsidR="00000000" w:rsidRDefault="00F95392">
      <w:pPr>
        <w:spacing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-документы, обосновывающие изменение и (или) неисполнение условий заключенных контрактов.</w:t>
      </w:r>
    </w:p>
    <w:p w:rsidR="00000000" w:rsidRDefault="00F95392">
      <w:pPr>
        <w:pStyle w:val="2"/>
        <w:widowControl/>
        <w:numPr>
          <w:ilvl w:val="0"/>
          <w:numId w:val="0"/>
        </w:numPr>
        <w:tabs>
          <w:tab w:val="clear" w:pos="6447"/>
        </w:tabs>
        <w:spacing w:before="0" w:after="0" w:line="276" w:lineRule="auto"/>
        <w:jc w:val="both"/>
        <w:rPr>
          <w:b w:val="0"/>
          <w:sz w:val="28"/>
          <w:szCs w:val="28"/>
        </w:rPr>
      </w:pPr>
      <w:bookmarkStart w:id="2" w:name="_Toc317238588"/>
    </w:p>
    <w:p w:rsidR="00000000" w:rsidRDefault="00F95392">
      <w:pPr>
        <w:pStyle w:val="2"/>
        <w:widowControl/>
        <w:numPr>
          <w:ilvl w:val="0"/>
          <w:numId w:val="0"/>
        </w:numPr>
        <w:tabs>
          <w:tab w:val="clear" w:pos="6447"/>
        </w:tabs>
        <w:spacing w:before="0" w:after="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4. Этапы прове</w:t>
      </w:r>
      <w:r>
        <w:rPr>
          <w:sz w:val="28"/>
          <w:szCs w:val="28"/>
        </w:rPr>
        <w:t>дения аудита в сфере закупок</w:t>
      </w:r>
      <w:bookmarkEnd w:id="2"/>
    </w:p>
    <w:p w:rsidR="00000000" w:rsidRDefault="00F95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F95392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Организация аудита закупок включает в себя три этапа:</w:t>
      </w:r>
    </w:p>
    <w:p w:rsidR="00000000" w:rsidRDefault="00F95392">
      <w:pPr>
        <w:spacing w:after="0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подготовительный (подготовка и планирование аудита);</w:t>
      </w:r>
    </w:p>
    <w:p w:rsidR="00000000" w:rsidRDefault="00F95392">
      <w:pPr>
        <w:spacing w:after="0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основной (проведение аудита);</w:t>
      </w:r>
    </w:p>
    <w:p w:rsidR="00000000" w:rsidRDefault="00F95392">
      <w:pPr>
        <w:spacing w:after="0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заключительный (оформление результатов аудита).</w:t>
      </w:r>
    </w:p>
    <w:p w:rsidR="00000000" w:rsidRDefault="00F95392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На подготовительном этапе</w:t>
      </w:r>
      <w:r>
        <w:rPr>
          <w:rFonts w:ascii="Times New Roman" w:hAnsi="Times New Roman" w:cs="Times New Roman"/>
          <w:sz w:val="28"/>
          <w:szCs w:val="28"/>
        </w:rPr>
        <w:t xml:space="preserve"> аудита в сфере закупок осуществляется предварительное изучение предмета и объектов аудита, анализ их специфики, сбор необходимых данных и информации.</w:t>
      </w:r>
    </w:p>
    <w:p w:rsidR="00000000" w:rsidRDefault="00F95392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4.2.1.Анализ специфики предмета и объекта аудита–позволяет определить вопросы аудита, методы его проведен</w:t>
      </w:r>
      <w:r>
        <w:rPr>
          <w:rFonts w:ascii="Times New Roman" w:hAnsi="Times New Roman" w:cs="Times New Roman"/>
          <w:sz w:val="28"/>
          <w:szCs w:val="28"/>
        </w:rPr>
        <w:t>ия, анализ и выбор критериев (показателей) оценки предмета и объекта аудита, а также подготовить программу аудита в сфере закупок.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данной  работы  рекомендуется: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сформировать перечень нормативных правовых актов Российской Федерации, </w:t>
      </w:r>
      <w:r>
        <w:rPr>
          <w:rFonts w:ascii="Times New Roman" w:hAnsi="Times New Roman" w:cs="Calibri"/>
          <w:sz w:val="28"/>
          <w:szCs w:val="28"/>
        </w:rPr>
        <w:t>примен</w:t>
      </w:r>
      <w:r>
        <w:rPr>
          <w:rFonts w:ascii="Times New Roman" w:hAnsi="Times New Roman" w:cs="Calibri"/>
          <w:sz w:val="28"/>
          <w:szCs w:val="28"/>
        </w:rPr>
        <w:t>яемых при проведении закупок с учетом специфики предмета и объекта аудита в сфере закупок;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определить источники информации для проведения аудита в сфере закупок, осуществить сбор и провести предварительный анализ необходимой информации о закупках;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сост</w:t>
      </w:r>
      <w:r>
        <w:rPr>
          <w:rFonts w:ascii="Times New Roman" w:hAnsi="Times New Roman" w:cs="Calibri"/>
          <w:sz w:val="28"/>
          <w:szCs w:val="28"/>
        </w:rPr>
        <w:t>авить рабочий план, включающий перечень изучаемых объектов, вопросы для изучения деятельности каждого объекта, источники получения информации, распределение проверяющих по конкретным вопросам и объектам изучения, сроки изучения вопросов и представления мат</w:t>
      </w:r>
      <w:r>
        <w:rPr>
          <w:rFonts w:ascii="Times New Roman" w:hAnsi="Times New Roman" w:cs="Calibri"/>
          <w:sz w:val="28"/>
          <w:szCs w:val="28"/>
        </w:rPr>
        <w:t>ериалов;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lastRenderedPageBreak/>
        <w:t>- выявить и проанализировать существующие риски неэффективного использования бюджетных средств.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4.2.2. Сбор данных и информации из открытых источников - рекомендуется </w:t>
      </w:r>
      <w:r>
        <w:rPr>
          <w:rFonts w:ascii="Times New Roman" w:hAnsi="Times New Roman" w:cs="Calibri"/>
          <w:sz w:val="28"/>
          <w:szCs w:val="28"/>
        </w:rPr>
        <w:t>осуществлять путем анализа и оценки информации о закупках объектов аудита в откр</w:t>
      </w:r>
      <w:r>
        <w:rPr>
          <w:rFonts w:ascii="Times New Roman" w:hAnsi="Times New Roman" w:cs="Calibri"/>
          <w:sz w:val="28"/>
          <w:szCs w:val="28"/>
        </w:rPr>
        <w:t xml:space="preserve">ытых информационных системах, а также изучения документов и материалов, имеющих отношение к предмету аудита в сфере закупок из других открытых источников (в том числе единая информационная система в сфере закупок, официальный сайт </w:t>
      </w:r>
      <w:r>
        <w:rPr>
          <w:rFonts w:ascii="Times New Roman" w:hAnsi="Times New Roman" w:cs="Calibri"/>
          <w:sz w:val="28"/>
          <w:szCs w:val="28"/>
          <w:lang w:val="en-US"/>
        </w:rPr>
        <w:t>zakupki</w:t>
      </w:r>
      <w:r>
        <w:rPr>
          <w:rFonts w:ascii="Times New Roman" w:hAnsi="Times New Roman" w:cs="Calibri"/>
          <w:sz w:val="28"/>
          <w:szCs w:val="28"/>
        </w:rPr>
        <w:t>.</w:t>
      </w:r>
      <w:r>
        <w:rPr>
          <w:rFonts w:ascii="Times New Roman" w:hAnsi="Times New Roman" w:cs="Calibri"/>
          <w:sz w:val="28"/>
          <w:szCs w:val="28"/>
          <w:lang w:val="en-US"/>
        </w:rPr>
        <w:t>gov</w:t>
      </w:r>
      <w:r>
        <w:rPr>
          <w:rFonts w:ascii="Times New Roman" w:hAnsi="Times New Roman" w:cs="Calibri"/>
          <w:sz w:val="28"/>
          <w:szCs w:val="28"/>
        </w:rPr>
        <w:t>.</w:t>
      </w:r>
      <w:r>
        <w:rPr>
          <w:rFonts w:ascii="Times New Roman" w:hAnsi="Times New Roman" w:cs="Calibri"/>
          <w:sz w:val="28"/>
          <w:szCs w:val="28"/>
          <w:lang w:val="en-US"/>
        </w:rPr>
        <w:t>ru</w:t>
      </w:r>
      <w:r>
        <w:rPr>
          <w:rFonts w:ascii="Times New Roman" w:hAnsi="Times New Roman" w:cs="Calibri"/>
          <w:sz w:val="28"/>
          <w:szCs w:val="28"/>
        </w:rPr>
        <w:t>, электронн</w:t>
      </w:r>
      <w:r>
        <w:rPr>
          <w:rFonts w:ascii="Times New Roman" w:hAnsi="Times New Roman" w:cs="Calibri"/>
          <w:sz w:val="28"/>
          <w:szCs w:val="28"/>
        </w:rPr>
        <w:t>ые торговые площадки, официальные сайты  контрольных органов в сфере закупок, официальные сайты объектов аудита, данные государственной статистики).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сборе данных и информации следует: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- организовать процесс, чтобы заключения и выводы по итогам аудита в</w:t>
      </w:r>
      <w:r>
        <w:rPr>
          <w:rFonts w:ascii="Times New Roman" w:hAnsi="Times New Roman" w:cs="Calibri"/>
          <w:sz w:val="28"/>
          <w:szCs w:val="28"/>
        </w:rPr>
        <w:t xml:space="preserve"> сфере закупок, сделанные на основе собранных аудиторских доказательств, были способны выдержать критический анализ (достаточность информации);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определить достоверность и полноту информации для использования при последующей оценке законности, целесообраз</w:t>
      </w:r>
      <w:r>
        <w:rPr>
          <w:rFonts w:ascii="Times New Roman" w:hAnsi="Times New Roman" w:cs="Times New Roman"/>
          <w:sz w:val="28"/>
          <w:szCs w:val="28"/>
        </w:rPr>
        <w:t>ности, обоснованности, своевременности, эффективности и результативности расходов на закупки (достоверность информации).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4.2.3. Формирование программы аудита в сфере закупок (результат подготовительного этапа).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Подготовка, разработка и утверждение программ</w:t>
      </w:r>
      <w:r>
        <w:rPr>
          <w:rFonts w:ascii="Times New Roman" w:hAnsi="Times New Roman" w:cs="Calibri"/>
          <w:sz w:val="28"/>
          <w:szCs w:val="28"/>
        </w:rPr>
        <w:t xml:space="preserve">ы проведения аудита в сфере закупок осуществляется в порядке, установленном </w:t>
      </w:r>
      <w:r>
        <w:rPr>
          <w:rFonts w:ascii="Times New Roman" w:hAnsi="Times New Roman" w:cs="Calibri"/>
          <w:i/>
          <w:sz w:val="28"/>
          <w:szCs w:val="28"/>
        </w:rPr>
        <w:t xml:space="preserve">стандартом финансового контроля </w:t>
      </w:r>
      <w:r>
        <w:rPr>
          <w:rFonts w:ascii="Times New Roman" w:hAnsi="Times New Roman" w:cs="Times New Roman"/>
          <w:i/>
          <w:sz w:val="28"/>
          <w:szCs w:val="28"/>
        </w:rPr>
        <w:t>«Общие правила проведения контрольного мероприятия»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Calibri"/>
          <w:sz w:val="28"/>
          <w:szCs w:val="28"/>
        </w:rPr>
        <w:t>устанавливающего структуру, содержание и форму программы проведения контрольного мероприятия ил</w:t>
      </w:r>
      <w:r>
        <w:rPr>
          <w:rFonts w:ascii="Times New Roman" w:hAnsi="Times New Roman" w:cs="Calibri"/>
          <w:sz w:val="28"/>
          <w:szCs w:val="28"/>
        </w:rPr>
        <w:t>и, соответственно, стандартом финансового контроля «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>Общие правила проведения экспертно-аналитического мероприятия</w:t>
      </w:r>
      <w:r>
        <w:rPr>
          <w:rFonts w:ascii="Times New Roman" w:hAnsi="Times New Roman" w:cs="Calibri"/>
          <w:sz w:val="28"/>
          <w:szCs w:val="28"/>
        </w:rPr>
        <w:t>».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В случае если аудит в сфере закупок является</w:t>
      </w:r>
      <w:r>
        <w:rPr>
          <w:rFonts w:ascii="Times New Roman" w:hAnsi="Times New Roman" w:cs="Times New Roman"/>
          <w:sz w:val="28"/>
          <w:szCs w:val="28"/>
        </w:rPr>
        <w:t xml:space="preserve"> одной из составляющих проводимого контрольного или экспертно-аналитического мероприятия, отдель</w:t>
      </w:r>
      <w:r>
        <w:rPr>
          <w:rFonts w:ascii="Times New Roman" w:hAnsi="Times New Roman" w:cs="Times New Roman"/>
          <w:sz w:val="28"/>
          <w:szCs w:val="28"/>
        </w:rPr>
        <w:t xml:space="preserve">ная программа (самостоятельный документ) не составляется. 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об осуществлении аудита в сфере закупок отражается в программе (разделом, пунктом) соответствующего контрольного или экспертно-аналитического мероприятия.</w:t>
      </w:r>
    </w:p>
    <w:p w:rsidR="00000000" w:rsidRDefault="00F95392">
      <w:pPr>
        <w:pStyle w:val="17"/>
        <w:spacing w:before="0" w:line="276" w:lineRule="auto"/>
        <w:ind w:firstLine="700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>Определение целей, вопросов ауди</w:t>
      </w:r>
      <w:r>
        <w:rPr>
          <w:rFonts w:ascii="Times New Roman" w:hAnsi="Times New Roman" w:cs="Times New Roman"/>
          <w:spacing w:val="0"/>
          <w:sz w:val="28"/>
          <w:szCs w:val="28"/>
        </w:rPr>
        <w:t>та в сфере закупок, методов его проведения, методов сбора фактических данных и информации осуществляется руководителем контрольного мероприятия, ответственным за проведение аудита в сфере закупок, на основании результатов изучения специфики предмета и объе</w:t>
      </w:r>
      <w:r>
        <w:rPr>
          <w:rFonts w:ascii="Times New Roman" w:hAnsi="Times New Roman" w:cs="Times New Roman"/>
          <w:spacing w:val="0"/>
          <w:sz w:val="28"/>
          <w:szCs w:val="28"/>
        </w:rPr>
        <w:t>кта аудита.</w:t>
      </w:r>
    </w:p>
    <w:p w:rsidR="00000000" w:rsidRDefault="00F95392">
      <w:pPr>
        <w:pStyle w:val="17"/>
        <w:spacing w:before="0" w:line="276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lastRenderedPageBreak/>
        <w:t>Примерный перечень вопросов аудита в сфере закупок приведен в приложении 1 к Стандарту.</w:t>
      </w:r>
    </w:p>
    <w:p w:rsidR="00000000" w:rsidRDefault="00F95392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4.3.Основной этап аудита в сфере закупок проводится в соответствии с вопросами программы аудита в сфере закупок.</w:t>
      </w:r>
    </w:p>
    <w:p w:rsidR="00000000" w:rsidRDefault="00F95392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данном этапе осуществляется сбор и анали</w:t>
      </w:r>
      <w:r>
        <w:rPr>
          <w:rFonts w:ascii="Times New Roman" w:hAnsi="Times New Roman" w:cs="Times New Roman"/>
          <w:sz w:val="28"/>
          <w:szCs w:val="28"/>
        </w:rPr>
        <w:t>з материалов, документов, информации, фактических данных и иных сведений, необходимых для подготовки отчета по проводимому аудиту, данный этап включает в себя:</w:t>
      </w:r>
    </w:p>
    <w:p w:rsidR="00000000" w:rsidRDefault="00F95392">
      <w:pPr>
        <w:spacing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4.3.1.Проверка, анализ и оценка целесообразности и обоснованности расходов на закупки. Осуществл</w:t>
      </w:r>
      <w:r>
        <w:rPr>
          <w:rFonts w:ascii="Times New Roman" w:hAnsi="Times New Roman" w:cs="Times New Roman"/>
          <w:sz w:val="28"/>
          <w:szCs w:val="28"/>
        </w:rPr>
        <w:t>яется проверка обоснования закупки заказчиком на этапе планирования закупок товаров, работ, услуг при формировании плана закупок, плана-графика закупок, анализ и оценка</w:t>
      </w:r>
      <w:r>
        <w:rPr>
          <w:rFonts w:ascii="Times New Roman" w:hAnsi="Times New Roman" w:cs="Calibri"/>
          <w:sz w:val="28"/>
          <w:szCs w:val="28"/>
        </w:rPr>
        <w:t xml:space="preserve"> соответствия планируемой закупки целям осуществления закупок, а также законодательству </w:t>
      </w:r>
      <w:r>
        <w:rPr>
          <w:rFonts w:ascii="Times New Roman" w:hAnsi="Times New Roman" w:cs="Calibri"/>
          <w:sz w:val="28"/>
          <w:szCs w:val="28"/>
        </w:rPr>
        <w:t>Российской Федерации и иным нормативным правовым актам о контрактной системе в сфере закупок.</w:t>
      </w:r>
    </w:p>
    <w:p w:rsidR="00000000" w:rsidRDefault="00F95392">
      <w:pPr>
        <w:pStyle w:val="NormalWeb"/>
        <w:spacing w:before="0"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Проверка </w:t>
      </w:r>
      <w:r>
        <w:rPr>
          <w:bCs/>
          <w:sz w:val="28"/>
          <w:szCs w:val="28"/>
        </w:rPr>
        <w:t>целесообразности</w:t>
      </w:r>
      <w:r>
        <w:rPr>
          <w:sz w:val="28"/>
          <w:szCs w:val="28"/>
        </w:rPr>
        <w:t xml:space="preserve"> расходов на закупки по планируемым к заключению, заключенным и исполненным контрактам осуществляется на основании анализа обоснования за</w:t>
      </w:r>
      <w:r>
        <w:rPr>
          <w:sz w:val="28"/>
          <w:szCs w:val="28"/>
        </w:rPr>
        <w:t xml:space="preserve">купки заказчиком на этапе планирования закупок товаров, работ, услуг при формировании плана закупок, плана-графика закупок, анализа и оценки соответствия планируемой закупки целям осуществления закупок, а также законодательству Российской Федерации и иным </w:t>
      </w:r>
      <w:r>
        <w:rPr>
          <w:sz w:val="28"/>
          <w:szCs w:val="28"/>
        </w:rPr>
        <w:t>нормативным правовым актам о контрактной системе в сфере закупок.</w:t>
      </w:r>
    </w:p>
    <w:p w:rsidR="00000000" w:rsidRDefault="00F95392">
      <w:pPr>
        <w:pStyle w:val="NormalWeb"/>
        <w:spacing w:before="0" w:after="0"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>Под целесообразностью расходов на закупки понимается наличие обоснованных муниципальных нужд, необходимых для достижения целей и реализации мероприятий муниципальных программ, выполнения уст</w:t>
      </w:r>
      <w:r>
        <w:rPr>
          <w:sz w:val="28"/>
          <w:szCs w:val="28"/>
        </w:rPr>
        <w:t>ановленных функций и полномочий муниципальных органов власти.</w:t>
      </w:r>
    </w:p>
    <w:p w:rsidR="00000000" w:rsidRDefault="00F95392">
      <w:pPr>
        <w:spacing w:after="0"/>
        <w:ind w:firstLine="708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обоснованностью расходов на закупки понимается наличие обоснования, в том числе с использованием правил нормирования, как запланированных закупок, их объемов (количества), так и требований к</w:t>
      </w:r>
      <w:r>
        <w:rPr>
          <w:rFonts w:ascii="Times New Roman" w:hAnsi="Times New Roman" w:cs="Times New Roman"/>
          <w:sz w:val="28"/>
          <w:szCs w:val="28"/>
        </w:rPr>
        <w:t xml:space="preserve"> качеству, потребительским свойствам и иным характеристикам закупаемых товаров, работ, услуг, их необходимости.</w:t>
      </w:r>
    </w:p>
    <w:p w:rsidR="00000000" w:rsidRDefault="00F953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В рамках аудита в сфере закупок, также целесообразно оценить качество планирования закупок заказчиком, в том числе путем анализа количества и об</w:t>
      </w:r>
      <w:r>
        <w:rPr>
          <w:rFonts w:ascii="Times New Roman" w:hAnsi="Times New Roman" w:cs="Calibri"/>
          <w:sz w:val="28"/>
          <w:szCs w:val="28"/>
        </w:rPr>
        <w:t>ъема вносимых изменений в первоначально утвержденные план и план-график закупок, а также ритмичность (равномерное распределение закупок) закупок в течение года.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4.3.2.Проверка, анализ и оценка своевременности расходов на закупки: осуществляется проверка св</w:t>
      </w:r>
      <w:r>
        <w:rPr>
          <w:rFonts w:ascii="Times New Roman" w:hAnsi="Times New Roman" w:cs="Times New Roman"/>
          <w:sz w:val="28"/>
          <w:szCs w:val="28"/>
        </w:rPr>
        <w:t xml:space="preserve">оевременности расходов на закупки заказчиком с учетом этапов планирования закупок товаров, работ, услуг, осуществления закупок, заключения и исполнения контрактов, анализ и оценка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обоснованности сроков закупки, достаточных для исполнения условий контракта </w:t>
      </w:r>
      <w:r>
        <w:rPr>
          <w:rFonts w:ascii="Times New Roman" w:hAnsi="Times New Roman" w:cs="Times New Roman"/>
          <w:sz w:val="28"/>
          <w:szCs w:val="28"/>
        </w:rPr>
        <w:t>с минимальными расходами бюджетных средств и обеспечивающих своевременное достижение целей.</w:t>
      </w:r>
    </w:p>
    <w:p w:rsidR="00000000" w:rsidRDefault="00F95392">
      <w:pPr>
        <w:spacing w:after="0"/>
        <w:ind w:firstLine="708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своевременностью расходов на закупки понимается установление и соблюдение заказчиком сроков, достаточных для реализации контракта и достижения целей осуществлен</w:t>
      </w:r>
      <w:r>
        <w:rPr>
          <w:rFonts w:ascii="Times New Roman" w:hAnsi="Times New Roman" w:cs="Times New Roman"/>
          <w:sz w:val="28"/>
          <w:szCs w:val="28"/>
        </w:rPr>
        <w:t>ия закупок в надлежащее время и с минимальными издержками.</w:t>
      </w:r>
    </w:p>
    <w:p w:rsidR="00000000" w:rsidRDefault="00F953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В рамках контрольного мероприятия целесообразно </w:t>
      </w:r>
      <w:r>
        <w:rPr>
          <w:rFonts w:ascii="Times New Roman" w:hAnsi="Times New Roman" w:cs="Times New Roman"/>
          <w:sz w:val="28"/>
          <w:szCs w:val="28"/>
        </w:rPr>
        <w:t>учитывать сезонность работ, услуг, длительность и непрерывность производственного цикла отдельных видов товаров, работ, услуг, а также наличие резерв</w:t>
      </w:r>
      <w:r>
        <w:rPr>
          <w:rFonts w:ascii="Times New Roman" w:hAnsi="Times New Roman" w:cs="Times New Roman"/>
          <w:sz w:val="28"/>
          <w:szCs w:val="28"/>
        </w:rPr>
        <w:t xml:space="preserve">а времени для осуществления приемки товаров, работ и услуг, позволяющего поставщику, подрядчику, исполнителю устранить недостатки. 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4.3.3.Проверка, анализ и оценка эффективности расходов на закупки. О</w:t>
      </w:r>
      <w:r>
        <w:rPr>
          <w:rFonts w:ascii="Times New Roman" w:hAnsi="Times New Roman" w:cs="Calibri"/>
          <w:sz w:val="28"/>
          <w:szCs w:val="28"/>
        </w:rPr>
        <w:t>существляется проверка и анализ эффективности расходов н</w:t>
      </w:r>
      <w:r>
        <w:rPr>
          <w:rFonts w:ascii="Times New Roman" w:hAnsi="Times New Roman" w:cs="Calibri"/>
          <w:sz w:val="28"/>
          <w:szCs w:val="28"/>
        </w:rPr>
        <w:t xml:space="preserve">а закупки в процессе планирования закупок товаров (работ, услуг), определения поставщиков (исполнителей, подрядчиков), заключения и исполнения контрактов. 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эффективностью расходов на закупки понимается эффективное применение имеющихся ресурсов, а также</w:t>
      </w:r>
      <w:r>
        <w:rPr>
          <w:rFonts w:ascii="Times New Roman" w:hAnsi="Times New Roman" w:cs="Times New Roman"/>
          <w:sz w:val="28"/>
          <w:szCs w:val="28"/>
        </w:rPr>
        <w:t xml:space="preserve"> обеспечение с учетом соблюдения принципов контрактной системы в сфере закупок лучших условий исполнения контракта (по сравнению с другими участниками закупок) на основе критериев, указанных в документации о закупке, при одновременном достижении запланиров</w:t>
      </w:r>
      <w:r>
        <w:rPr>
          <w:rFonts w:ascii="Times New Roman" w:hAnsi="Times New Roman" w:cs="Times New Roman"/>
          <w:sz w:val="28"/>
          <w:szCs w:val="28"/>
        </w:rPr>
        <w:t>анных целей осуществления закупок.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оценке эффективности расходов на закупки рекомендуется применять следующие показатели (как в целом по объекту аудита (контроля) за отчетный период, так и по конкретной закупке):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потенциальная экономия бюджетных сред</w:t>
      </w:r>
      <w:r>
        <w:rPr>
          <w:rFonts w:ascii="Times New Roman" w:hAnsi="Times New Roman" w:cs="Times New Roman"/>
          <w:sz w:val="28"/>
          <w:szCs w:val="28"/>
        </w:rPr>
        <w:t>ств на стадии формирования и обоснования начальных (максимальных) цен контрактов – разница между начальными (максимальными) ценами контрактов в плане-графике закупок и средними ценами контрактов, установленных другими заказчиками на однородные товары, рабо</w:t>
      </w:r>
      <w:r>
        <w:rPr>
          <w:rFonts w:ascii="Times New Roman" w:hAnsi="Times New Roman" w:cs="Times New Roman"/>
          <w:sz w:val="28"/>
          <w:szCs w:val="28"/>
        </w:rPr>
        <w:t>ты, услуги, либо среднерыночными ценами контракта на однородные товары, работы, услуги (с учетом сопоставимых условий поставок товаров, выполнения работ, оказания услуг, включая объем закупки, гарантийные обязательства, срок годности и т.п.);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экономия бю</w:t>
      </w:r>
      <w:r>
        <w:rPr>
          <w:rFonts w:ascii="Times New Roman" w:hAnsi="Times New Roman" w:cs="Times New Roman"/>
          <w:sz w:val="28"/>
          <w:szCs w:val="28"/>
        </w:rPr>
        <w:t>джетных средств в процессе осуществления закупок (определения поставщиков (исполнителей, подрядчиков)– снижение начальной (максимальной) цены контрактов относительно цены заключенных контрактов;</w:t>
      </w:r>
    </w:p>
    <w:p w:rsidR="00000000" w:rsidRDefault="00F95392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дополнительная экономия бюджетных средств, полученная по ре</w:t>
      </w:r>
      <w:r>
        <w:rPr>
          <w:rFonts w:ascii="Times New Roman" w:hAnsi="Times New Roman" w:cs="Times New Roman"/>
          <w:sz w:val="28"/>
          <w:szCs w:val="28"/>
        </w:rPr>
        <w:t xml:space="preserve">зультатам осуществления закупок (определения поставщиков (исполнителей, подрядчиков) и заключения контрактов, определяется (рассчитывается) в качестве дополнительной выгоды, в том числе за счет закупок </w:t>
      </w:r>
      <w:r>
        <w:rPr>
          <w:rFonts w:ascii="Times New Roman" w:hAnsi="Times New Roman" w:cs="Calibri"/>
          <w:sz w:val="28"/>
          <w:szCs w:val="28"/>
        </w:rPr>
        <w:t>инновационной и высокотехнологичной продукции</w:t>
      </w:r>
      <w:r>
        <w:rPr>
          <w:rFonts w:ascii="Times New Roman" w:hAnsi="Times New Roman" w:cs="Times New Roman"/>
          <w:sz w:val="28"/>
          <w:szCs w:val="28"/>
        </w:rPr>
        <w:t>(дополнит</w:t>
      </w:r>
      <w:r>
        <w:rPr>
          <w:rFonts w:ascii="Times New Roman" w:hAnsi="Times New Roman" w:cs="Times New Roman"/>
          <w:sz w:val="28"/>
          <w:szCs w:val="28"/>
        </w:rPr>
        <w:t>ельные сервисные услуги, более высокие качественные характеристики и функциональные показатели продукции, более низкие последующие эксплуатационные расходы, более длительный срок гарантийного обслуживания и др.);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экономия бюджетных средств при исполнении</w:t>
      </w:r>
      <w:r>
        <w:rPr>
          <w:rFonts w:ascii="Times New Roman" w:hAnsi="Times New Roman" w:cs="Times New Roman"/>
          <w:sz w:val="28"/>
          <w:szCs w:val="28"/>
        </w:rPr>
        <w:t xml:space="preserve"> контрактов – это </w:t>
      </w:r>
      <w:r>
        <w:rPr>
          <w:rFonts w:ascii="Times New Roman" w:hAnsi="Times New Roman" w:cs="Calibri"/>
          <w:sz w:val="28"/>
          <w:szCs w:val="28"/>
        </w:rPr>
        <w:t>снижение цены контракта без изменения предусмотренных контрактом количества товара, объема работы или услуги, качества поставляемого товара, выполняемой работы, оказываемой услуги и иных условий контракта.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оценки эффективности ра</w:t>
      </w:r>
      <w:r>
        <w:rPr>
          <w:rFonts w:ascii="Times New Roman" w:hAnsi="Times New Roman" w:cs="Times New Roman"/>
          <w:sz w:val="28"/>
          <w:szCs w:val="28"/>
        </w:rPr>
        <w:t>сходов на закупки рекомендуется рассчитать общую экономию бюджетных средств на всех этапах закупки, начиная с планирования и заканчивая исполнением контрактов путем суммирования указанных показателей.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экономии в целом по объекту аудита (контроля), о</w:t>
      </w:r>
      <w:r>
        <w:rPr>
          <w:rFonts w:ascii="Times New Roman" w:hAnsi="Times New Roman" w:cs="Times New Roman"/>
          <w:sz w:val="28"/>
          <w:szCs w:val="28"/>
        </w:rPr>
        <w:t>тдельным процедурам закупок может осуществляться также на основе данных формы федерального статистического наблюдения № 1-контракт, в частности можно оценить: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абсолютный объем экономии (в рублях) за соответствующий период (показатель рассчитывается как р</w:t>
      </w:r>
      <w:r>
        <w:rPr>
          <w:rFonts w:ascii="Times New Roman" w:hAnsi="Times New Roman" w:cs="Times New Roman"/>
          <w:sz w:val="28"/>
          <w:szCs w:val="28"/>
        </w:rPr>
        <w:t>азница между общей суммой начальных (максимальных) цен контрактов и стоимостью заключенных контрактов за вычетом стоимости незаключенных контрактов и затрат на организацию и проведение процедур закупок (если такие затраты имеются);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относительный объем эк</w:t>
      </w:r>
      <w:r>
        <w:rPr>
          <w:rFonts w:ascii="Times New Roman" w:hAnsi="Times New Roman" w:cs="Times New Roman"/>
          <w:sz w:val="28"/>
          <w:szCs w:val="28"/>
        </w:rPr>
        <w:t xml:space="preserve">ономии (в процентах) за соответствующий период (показатель рассчитывается как отношение абсолютной экономии к общей сумме начальных (максимальных) цен контрактов). 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анализа и оценки эффективности расходов на закупки целесообразно оценивать соблюде</w:t>
      </w:r>
      <w:r>
        <w:rPr>
          <w:rFonts w:ascii="Times New Roman" w:hAnsi="Times New Roman" w:cs="Times New Roman"/>
          <w:sz w:val="28"/>
          <w:szCs w:val="28"/>
        </w:rPr>
        <w:t>ние заказчиком принципа обеспечения конкуренции, непосредственно влияющего на эффективность осуществления закупок.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анализе конкуренции при осуществлении закупок за отчетный период рекомендуется применять следующие показатели: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среднее количество подан</w:t>
      </w:r>
      <w:r>
        <w:rPr>
          <w:rFonts w:ascii="Times New Roman" w:hAnsi="Times New Roman" w:cs="Times New Roman"/>
          <w:sz w:val="28"/>
          <w:szCs w:val="28"/>
        </w:rPr>
        <w:t>ных заявок на одну закупку – это отношение общего количества заявок, поданных участниками, к общему количеству процедур закупок;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среднее количество допущенных заявок на одну закупку – это отношение общего количества заявок участников, допущенных комиссие</w:t>
      </w:r>
      <w:r>
        <w:rPr>
          <w:rFonts w:ascii="Times New Roman" w:hAnsi="Times New Roman" w:cs="Times New Roman"/>
          <w:sz w:val="28"/>
          <w:szCs w:val="28"/>
        </w:rPr>
        <w:t xml:space="preserve">й заказчика к процедурам закупок, к общему количеству процедур закупок; 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доля закупок у единственного поставщика (подрядчика, исполнителя) – это отношение закупок, осуществленных в соответствии со статьей 93 Федерального закона № 44-ФЗ, к общему объему з</w:t>
      </w:r>
      <w:r>
        <w:rPr>
          <w:rFonts w:ascii="Times New Roman" w:hAnsi="Times New Roman" w:cs="Times New Roman"/>
          <w:sz w:val="28"/>
          <w:szCs w:val="28"/>
        </w:rPr>
        <w:t>акупок (в стоимостном выражении).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Оценивая данные показатели, требуется сравнивать их со средними по Российской Федерации и (или) региону (информация ежеквартально предоставляется Росстатом и приводится на официальном сайте </w:t>
      </w:r>
      <w:r>
        <w:rPr>
          <w:rFonts w:ascii="Times New Roman" w:hAnsi="Times New Roman" w:cs="Times New Roman"/>
          <w:sz w:val="28"/>
          <w:szCs w:val="28"/>
          <w:lang w:val="en-US"/>
        </w:rPr>
        <w:t>zakupki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необхо</w:t>
      </w:r>
      <w:r>
        <w:rPr>
          <w:rFonts w:ascii="Times New Roman" w:hAnsi="Times New Roman" w:cs="Times New Roman"/>
          <w:sz w:val="28"/>
          <w:szCs w:val="28"/>
        </w:rPr>
        <w:t>димо исключать из расчетов изначально неконкурентные закупки (наличие ограниченного числа производителей и продавцов, отсутствие на рынке поставщиков, подрядчиков, исполнителей, способных выполнить контрактные обязательства, например, по крупным централизо</w:t>
      </w:r>
      <w:r>
        <w:rPr>
          <w:rFonts w:ascii="Times New Roman" w:hAnsi="Times New Roman" w:cs="Times New Roman"/>
          <w:sz w:val="28"/>
          <w:szCs w:val="28"/>
        </w:rPr>
        <w:t>ванным закупкам).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4.3.4.Проверка, анализ и оценка результативности расходов на закупки. О</w:t>
      </w:r>
      <w:r>
        <w:rPr>
          <w:rFonts w:ascii="Times New Roman" w:hAnsi="Times New Roman" w:cs="Calibri"/>
          <w:sz w:val="28"/>
          <w:szCs w:val="28"/>
        </w:rPr>
        <w:t>существляются проверка и анализ результативности расходов на закупки в рамках исполнения контрактов, а также анализ соблюдения принципа ответственности за результативн</w:t>
      </w:r>
      <w:r>
        <w:rPr>
          <w:rFonts w:ascii="Times New Roman" w:hAnsi="Times New Roman" w:cs="Calibri"/>
          <w:sz w:val="28"/>
          <w:szCs w:val="28"/>
        </w:rPr>
        <w:t>ость обеспечения муниципальных нужд.</w:t>
      </w:r>
    </w:p>
    <w:p w:rsidR="00000000" w:rsidRDefault="00F95392">
      <w:pPr>
        <w:spacing w:after="0"/>
        <w:ind w:firstLine="709"/>
        <w:jc w:val="both"/>
        <w:rPr>
          <w:bCs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результативностью расходов на закупки понимается степень</w:t>
      </w:r>
      <w:r>
        <w:rPr>
          <w:rFonts w:ascii="Times New Roman" w:hAnsi="Times New Roman" w:cs="Calibri"/>
          <w:sz w:val="28"/>
          <w:szCs w:val="28"/>
        </w:rPr>
        <w:t xml:space="preserve"> достижения заданных результатов обеспечения государственных и муниципальных нужд (</w:t>
      </w:r>
      <w:r>
        <w:rPr>
          <w:rFonts w:ascii="Times New Roman" w:hAnsi="Times New Roman" w:cs="Times New Roman"/>
          <w:sz w:val="28"/>
          <w:szCs w:val="28"/>
        </w:rPr>
        <w:t>наличие товаров, работ и услуг в запланированном количестве (объеме) и качес</w:t>
      </w:r>
      <w:r>
        <w:rPr>
          <w:rFonts w:ascii="Times New Roman" w:hAnsi="Times New Roman" w:cs="Times New Roman"/>
          <w:sz w:val="28"/>
          <w:szCs w:val="28"/>
        </w:rPr>
        <w:t xml:space="preserve">тве) </w:t>
      </w:r>
      <w:r>
        <w:rPr>
          <w:rFonts w:ascii="Times New Roman" w:hAnsi="Times New Roman" w:cs="Calibri"/>
          <w:sz w:val="28"/>
          <w:szCs w:val="28"/>
        </w:rPr>
        <w:t>и целей осуществления закупок.</w:t>
      </w:r>
    </w:p>
    <w:p w:rsidR="00000000" w:rsidRDefault="00F95392">
      <w:pPr>
        <w:pStyle w:val="a0"/>
        <w:spacing w:line="276" w:lineRule="auto"/>
        <w:ind w:firstLine="720"/>
        <w:jc w:val="both"/>
        <w:rPr>
          <w:b w:val="0"/>
          <w:szCs w:val="28"/>
        </w:rPr>
      </w:pPr>
      <w:r>
        <w:rPr>
          <w:b w:val="0"/>
          <w:bCs/>
          <w:szCs w:val="28"/>
        </w:rPr>
        <w:t xml:space="preserve">Оценка результативности </w:t>
      </w:r>
      <w:r>
        <w:rPr>
          <w:b w:val="0"/>
          <w:szCs w:val="28"/>
        </w:rPr>
        <w:t>расходов на закупки включает в себя как определение экономической результативности, так и достигнутого социально-экономического эффекта.</w:t>
      </w:r>
    </w:p>
    <w:p w:rsidR="00000000" w:rsidRDefault="00F95392">
      <w:pPr>
        <w:pStyle w:val="a0"/>
        <w:tabs>
          <w:tab w:val="left" w:pos="993"/>
          <w:tab w:val="left" w:pos="1134"/>
        </w:tabs>
        <w:spacing w:line="276" w:lineRule="auto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Экономическая</w:t>
      </w:r>
      <w:r>
        <w:rPr>
          <w:b w:val="0"/>
          <w:bCs/>
          <w:szCs w:val="28"/>
        </w:rPr>
        <w:t xml:space="preserve"> результативность</w:t>
      </w:r>
      <w:r>
        <w:rPr>
          <w:b w:val="0"/>
          <w:szCs w:val="28"/>
        </w:rPr>
        <w:t xml:space="preserve"> определяется путем сравнения</w:t>
      </w:r>
      <w:r>
        <w:rPr>
          <w:b w:val="0"/>
          <w:szCs w:val="28"/>
        </w:rPr>
        <w:t xml:space="preserve"> достигнутых и запланированных </w:t>
      </w:r>
      <w:r>
        <w:rPr>
          <w:b w:val="0"/>
          <w:bCs/>
          <w:szCs w:val="28"/>
        </w:rPr>
        <w:t>экономических результатов</w:t>
      </w:r>
      <w:r>
        <w:rPr>
          <w:b w:val="0"/>
          <w:szCs w:val="28"/>
        </w:rPr>
        <w:t xml:space="preserve"> использования бюджетных средств, которые выступают в виде конкретных товаров, работ, услуг.</w:t>
      </w:r>
    </w:p>
    <w:p w:rsidR="00000000" w:rsidRDefault="00F95392">
      <w:pPr>
        <w:pStyle w:val="a0"/>
        <w:spacing w:line="276" w:lineRule="auto"/>
        <w:ind w:firstLine="720"/>
        <w:jc w:val="both"/>
        <w:rPr>
          <w:szCs w:val="28"/>
        </w:rPr>
      </w:pPr>
      <w:r>
        <w:rPr>
          <w:b w:val="0"/>
          <w:szCs w:val="28"/>
        </w:rPr>
        <w:t>Социально-экономический эффект использования бюджетных средств определяется на основе анализа степени удовл</w:t>
      </w:r>
      <w:r>
        <w:rPr>
          <w:b w:val="0"/>
          <w:szCs w:val="28"/>
        </w:rPr>
        <w:t>етворения муниципальных нужд и достижения установленных целей осуществления закупок, на которые были использованы бюджетные средства.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4.3.5.Проверка законности расходов на закупки. О</w:t>
      </w:r>
      <w:r>
        <w:rPr>
          <w:rFonts w:ascii="Times New Roman" w:hAnsi="Times New Roman" w:cs="Calibri"/>
          <w:sz w:val="28"/>
          <w:szCs w:val="28"/>
        </w:rPr>
        <w:t xml:space="preserve">существляются проверка и анализ </w:t>
      </w:r>
      <w:r>
        <w:rPr>
          <w:rFonts w:ascii="Times New Roman" w:hAnsi="Times New Roman" w:cs="Times New Roman"/>
          <w:sz w:val="28"/>
          <w:szCs w:val="28"/>
        </w:rPr>
        <w:t xml:space="preserve">соблюдения объектом аудита </w:t>
      </w:r>
      <w:r>
        <w:rPr>
          <w:rFonts w:ascii="Times New Roman" w:hAnsi="Times New Roman" w:cs="Calibri"/>
          <w:sz w:val="28"/>
          <w:szCs w:val="28"/>
        </w:rPr>
        <w:t>законодательств</w:t>
      </w:r>
      <w:r>
        <w:rPr>
          <w:rFonts w:ascii="Times New Roman" w:hAnsi="Times New Roman" w:cs="Calibri"/>
          <w:sz w:val="28"/>
          <w:szCs w:val="28"/>
        </w:rPr>
        <w:t xml:space="preserve">а Российской Федерации и иных нормативных правовых актов о контрактной системе в </w:t>
      </w:r>
      <w:r>
        <w:rPr>
          <w:rFonts w:ascii="Times New Roman" w:hAnsi="Times New Roman" w:cs="Calibri"/>
          <w:sz w:val="28"/>
          <w:szCs w:val="28"/>
        </w:rPr>
        <w:lastRenderedPageBreak/>
        <w:t>сфере закупок на этапах планирования и осуществления закупок, заключения и исполнения контрактов.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законностью расходов на закупки понимается соблюдение участниками </w:t>
      </w:r>
      <w:r>
        <w:rPr>
          <w:rFonts w:ascii="Times New Roman" w:hAnsi="Times New Roman" w:cs="Calibri"/>
          <w:sz w:val="28"/>
          <w:szCs w:val="28"/>
        </w:rPr>
        <w:t>контрак</w:t>
      </w:r>
      <w:r>
        <w:rPr>
          <w:rFonts w:ascii="Times New Roman" w:hAnsi="Times New Roman" w:cs="Calibri"/>
          <w:sz w:val="28"/>
          <w:szCs w:val="28"/>
        </w:rPr>
        <w:t>тной системы в сфере закупок законодательства Российской Федерации и иных нормативных правовых актов о контрактной системе в сфере закупок.</w:t>
      </w:r>
    </w:p>
    <w:p w:rsidR="00000000" w:rsidRDefault="00F95392">
      <w:pPr>
        <w:pStyle w:val="17"/>
        <w:spacing w:before="0" w:line="276" w:lineRule="auto"/>
        <w:ind w:firstLine="70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>При проверке законности расходов на закупки осуществляются проверка и анализ соблюдения объектом аудита Бюджетного к</w:t>
      </w:r>
      <w:r>
        <w:rPr>
          <w:rFonts w:ascii="Times New Roman" w:hAnsi="Times New Roman" w:cs="Times New Roman"/>
          <w:spacing w:val="0"/>
          <w:sz w:val="28"/>
          <w:szCs w:val="28"/>
        </w:rPr>
        <w:t>одекса Российской Федерации и нормативных правовых актов, устанавливающих порядок расходования средств бюджета, в том числе и на закупки товаров, работ, услуг на этапах планирования и осуществления закупок, заключения и исполнения контрактов.</w:t>
      </w:r>
    </w:p>
    <w:p w:rsidR="00000000" w:rsidRDefault="00F95392">
      <w:pPr>
        <w:pStyle w:val="NormalWeb"/>
        <w:spacing w:before="0"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пров</w:t>
      </w:r>
      <w:r>
        <w:rPr>
          <w:sz w:val="28"/>
          <w:szCs w:val="28"/>
        </w:rPr>
        <w:t>одимой работы рекомендуется оценить как деятельность заказчика и уполномоченного органа (при наличии), уполномоченного учреждения (при наличии), так и деятельность формируемых ими контрактной службы (контрактных управляющих) и комиссии (комиссий) по осущес</w:t>
      </w:r>
      <w:r>
        <w:rPr>
          <w:sz w:val="28"/>
          <w:szCs w:val="28"/>
        </w:rPr>
        <w:t>твлению закупок, привлекаемых им специализированных организаций (при наличии),экспертов, экспертных организаций и электронных площадок, а также работу системы ведомственного контроля в сфере закупок и систему контроля в сфере закупок, осуществляемого заказ</w:t>
      </w:r>
      <w:r>
        <w:rPr>
          <w:sz w:val="28"/>
          <w:szCs w:val="28"/>
        </w:rPr>
        <w:t>чиком.</w:t>
      </w:r>
    </w:p>
    <w:p w:rsidR="00000000" w:rsidRDefault="00F95392">
      <w:pPr>
        <w:pStyle w:val="NormalWeb"/>
        <w:spacing w:before="0" w:after="0"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>Перечень нормативных правовых актов Российской Федерации, принятых во исполнение Федерального закона № 44-ФЗ приведен в приложении 2 к Стандарту.</w:t>
      </w:r>
    </w:p>
    <w:p w:rsidR="00000000" w:rsidRDefault="00F95392">
      <w:pPr>
        <w:widowControl w:val="0"/>
        <w:spacing w:after="0"/>
        <w:ind w:firstLine="709"/>
        <w:jc w:val="both"/>
        <w:rPr>
          <w:color w:val="00000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4.3.6. При проведении аудита в сфере закупок также осуществляется выявление фактов завышения (занижения</w:t>
      </w:r>
      <w:r>
        <w:rPr>
          <w:rFonts w:ascii="Times New Roman" w:hAnsi="Times New Roman" w:cs="Times New Roman"/>
          <w:sz w:val="28"/>
          <w:szCs w:val="28"/>
        </w:rPr>
        <w:t>) цен на товары, работы, услуги, проверка формирования начальной (максимальной) цены контракта, цены контракта, заключаемого с единственным поставщиком (подрядчиком, исполнителем) с учетом соблюдения требований, предусмотренных статьей 22 Федерального зако</w:t>
      </w:r>
      <w:r>
        <w:rPr>
          <w:rFonts w:ascii="Times New Roman" w:hAnsi="Times New Roman" w:cs="Times New Roman"/>
          <w:sz w:val="28"/>
          <w:szCs w:val="28"/>
        </w:rPr>
        <w:t xml:space="preserve">на № 44-ФЗ. </w:t>
      </w:r>
    </w:p>
    <w:p w:rsidR="00000000" w:rsidRDefault="00F95392">
      <w:pPr>
        <w:pStyle w:val="Default"/>
        <w:spacing w:line="276" w:lineRule="auto"/>
        <w:ind w:firstLine="708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Для выявления фактов завышения (занижения) цены контракта осуществляется сопоставление анализируемой цены объекта аудита с ценой товаров, работ, услуг, определяемой и обоснованной посредством применения метода или нескольких методов, установле</w:t>
      </w:r>
      <w:r>
        <w:rPr>
          <w:color w:val="00000A"/>
          <w:sz w:val="28"/>
          <w:szCs w:val="28"/>
        </w:rPr>
        <w:t xml:space="preserve">нных статьей 22 Федерального закона № 44-ФЗ с расчетом отклонения. </w:t>
      </w:r>
    </w:p>
    <w:p w:rsidR="00000000" w:rsidRDefault="00F95392">
      <w:pPr>
        <w:pStyle w:val="Default"/>
        <w:spacing w:line="276" w:lineRule="auto"/>
        <w:ind w:firstLine="708"/>
        <w:jc w:val="both"/>
        <w:rPr>
          <w:color w:val="00000A"/>
          <w:sz w:val="28"/>
          <w:szCs w:val="28"/>
          <w:u w:val="single"/>
        </w:rPr>
      </w:pPr>
      <w:r>
        <w:rPr>
          <w:color w:val="00000A"/>
          <w:sz w:val="28"/>
          <w:szCs w:val="28"/>
        </w:rPr>
        <w:t xml:space="preserve">Расчет отклонения анализируемой цены объекта аудита от цены товаров, работ, услуг производится по формуле: </w:t>
      </w:r>
    </w:p>
    <w:p w:rsidR="00000000" w:rsidRDefault="00F95392">
      <w:pPr>
        <w:pStyle w:val="Default"/>
        <w:spacing w:line="276" w:lineRule="auto"/>
        <w:ind w:firstLine="708"/>
        <w:jc w:val="center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  <w:u w:val="single"/>
        </w:rPr>
        <w:t>О = Цаоа/Цооа</w:t>
      </w:r>
    </w:p>
    <w:p w:rsidR="00000000" w:rsidRDefault="00F95392">
      <w:pPr>
        <w:pStyle w:val="Default"/>
        <w:spacing w:line="276" w:lineRule="auto"/>
        <w:ind w:firstLine="708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где: </w:t>
      </w:r>
    </w:p>
    <w:p w:rsidR="00000000" w:rsidRDefault="00F95392">
      <w:pPr>
        <w:pStyle w:val="Default"/>
        <w:spacing w:line="276" w:lineRule="auto"/>
        <w:ind w:firstLine="708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lastRenderedPageBreak/>
        <w:t>О</w:t>
      </w:r>
      <w:r>
        <w:rPr>
          <w:color w:val="00000A"/>
          <w:sz w:val="28"/>
          <w:szCs w:val="28"/>
        </w:rPr>
        <w:t> отклонение анализируемой цены объекта аудита от цены това</w:t>
      </w:r>
      <w:r>
        <w:rPr>
          <w:color w:val="00000A"/>
          <w:sz w:val="28"/>
          <w:szCs w:val="28"/>
        </w:rPr>
        <w:t xml:space="preserve">ров, работ, услуг, определяемой и обоснованной посредством применения метода или нескольких методов, установленных статьей 22 Федерального закона </w:t>
      </w:r>
      <w:r>
        <w:rPr>
          <w:color w:val="00000A"/>
          <w:sz w:val="28"/>
          <w:szCs w:val="28"/>
        </w:rPr>
        <w:br/>
        <w:t xml:space="preserve">№ 44-ФЗ в процессе проведения аудита; </w:t>
      </w:r>
    </w:p>
    <w:p w:rsidR="00000000" w:rsidRDefault="00F95392">
      <w:pPr>
        <w:pStyle w:val="Default"/>
        <w:spacing w:line="276" w:lineRule="auto"/>
        <w:ind w:firstLine="708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Цаоа</w:t>
      </w:r>
      <w:r>
        <w:rPr>
          <w:color w:val="00000A"/>
          <w:sz w:val="28"/>
          <w:szCs w:val="28"/>
        </w:rPr>
        <w:t xml:space="preserve"> анализируемая цена объекта аудита; </w:t>
      </w:r>
    </w:p>
    <w:p w:rsidR="00000000" w:rsidRDefault="00F95392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>
        <w:rPr>
          <w:color w:val="00000A"/>
          <w:sz w:val="28"/>
          <w:szCs w:val="28"/>
        </w:rPr>
        <w:t>Цооа</w:t>
      </w:r>
      <w:r>
        <w:rPr>
          <w:color w:val="00000A"/>
          <w:sz w:val="28"/>
          <w:szCs w:val="28"/>
        </w:rPr>
        <w:t> цена товаров, работ, у</w:t>
      </w:r>
      <w:r>
        <w:rPr>
          <w:color w:val="00000A"/>
          <w:sz w:val="28"/>
          <w:szCs w:val="28"/>
        </w:rPr>
        <w:t xml:space="preserve">слуг, определенная и обоснованная посредством применения метода или нескольких методов, установленных статьей 22 Федерального закона № 44-ФЗ в процессе проведения аудита. </w:t>
      </w:r>
    </w:p>
    <w:p w:rsidR="00000000" w:rsidRDefault="00F95392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>Отличие анализируемой цены объекта аудита от цены товаров, работ, услуг, определяемо</w:t>
      </w:r>
      <w:r>
        <w:rPr>
          <w:rFonts w:ascii="Times New Roman" w:hAnsi="Times New Roman" w:cs="Times New Roman"/>
          <w:sz w:val="28"/>
          <w:szCs w:val="28"/>
        </w:rPr>
        <w:t>й и обоснованной посредством применения метода или нескольких методов, установленных статьей 22 Федерального закона № 44-ФЗ, признается завышенной (заниженной), если отклонение в большую или меньшую сторону составляет более 25%. Такое отличие свидетельству</w:t>
      </w:r>
      <w:r>
        <w:rPr>
          <w:rFonts w:ascii="Times New Roman" w:hAnsi="Times New Roman" w:cs="Times New Roman"/>
          <w:sz w:val="28"/>
          <w:szCs w:val="28"/>
        </w:rPr>
        <w:t>ет о факте завышения (занижения) цены контракта объектом аудита соответственно.</w:t>
      </w:r>
    </w:p>
    <w:p w:rsidR="00000000" w:rsidRDefault="00F95392">
      <w:pPr>
        <w:pStyle w:val="18"/>
        <w:tabs>
          <w:tab w:val="left" w:pos="-567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bookmark16"/>
      <w:r>
        <w:tab/>
      </w:r>
      <w:r>
        <w:rPr>
          <w:rFonts w:ascii="Times New Roman" w:hAnsi="Times New Roman" w:cs="Times New Roman"/>
          <w:b w:val="0"/>
          <w:sz w:val="28"/>
          <w:szCs w:val="28"/>
        </w:rPr>
        <w:t>4.3.7. Выявление признаков незаконных действий</w:t>
      </w:r>
      <w:bookmarkEnd w:id="3"/>
    </w:p>
    <w:p w:rsidR="00000000" w:rsidRDefault="00F95392">
      <w:pPr>
        <w:pStyle w:val="17"/>
        <w:spacing w:before="0" w:line="276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Выявление незаконных действий (бездействий) со стороны участников контрактной системы в сфере закупок, имеющих признаки состава </w:t>
      </w:r>
      <w:r>
        <w:rPr>
          <w:rFonts w:ascii="Times New Roman" w:hAnsi="Times New Roman" w:cs="Times New Roman"/>
          <w:sz w:val="28"/>
          <w:szCs w:val="28"/>
        </w:rPr>
        <w:t>преступления, влекущих за собой уголовную ответственность, не является основной целью проведения аудита в сфере закупок. Вместе с тем необходимо учитывать факторы риска, связанные с нарушением законодательства в сфере закупок, которые могут привести к необ</w:t>
      </w:r>
      <w:r>
        <w:rPr>
          <w:rFonts w:ascii="Times New Roman" w:hAnsi="Times New Roman" w:cs="Times New Roman"/>
          <w:sz w:val="28"/>
          <w:szCs w:val="28"/>
        </w:rPr>
        <w:t>ходимости принятия мер реагирования в соответствии с уголовным законодательством, и отслеживать их при выполнении контрольных процедур.</w:t>
      </w:r>
    </w:p>
    <w:p w:rsidR="00000000" w:rsidRDefault="00F95392">
      <w:pPr>
        <w:pStyle w:val="17"/>
        <w:spacing w:before="0" w:line="276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подозрение в незаконных действиях (бездействиях) возникает во время проведения аудита в сфере закупок, должностные </w:t>
      </w:r>
      <w:r>
        <w:rPr>
          <w:rFonts w:ascii="Times New Roman" w:hAnsi="Times New Roman" w:cs="Times New Roman"/>
          <w:sz w:val="28"/>
          <w:szCs w:val="28"/>
        </w:rPr>
        <w:t xml:space="preserve">лица и иные работники </w:t>
      </w:r>
      <w:r>
        <w:rPr>
          <w:rFonts w:ascii="Times New Roman" w:hAnsi="Times New Roman" w:cs="Times New Roman"/>
          <w:bCs/>
          <w:spacing w:val="0"/>
          <w:sz w:val="28"/>
          <w:szCs w:val="28"/>
        </w:rPr>
        <w:t xml:space="preserve">контрольно-счетного органа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</w:t>
      </w:r>
      <w:r>
        <w:rPr>
          <w:rFonts w:ascii="Times New Roman" w:hAnsi="Times New Roman" w:cs="Times New Roman"/>
          <w:i/>
          <w:sz w:val="28"/>
          <w:szCs w:val="28"/>
        </w:rPr>
        <w:t>СФК «Общие правила проведения контрольного мероприятия»</w:t>
      </w:r>
      <w:r>
        <w:rPr>
          <w:rFonts w:ascii="Times New Roman" w:hAnsi="Times New Roman" w:cs="Times New Roman"/>
          <w:sz w:val="28"/>
          <w:szCs w:val="28"/>
        </w:rPr>
        <w:t>незамедлительно подготавливают соответствующие обращения в правоохранительные органы.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4.3.8. Общие вопросы оценки аудиторс</w:t>
      </w:r>
      <w:r>
        <w:rPr>
          <w:rFonts w:ascii="Times New Roman" w:hAnsi="Times New Roman" w:cs="Times New Roman"/>
          <w:sz w:val="28"/>
          <w:szCs w:val="28"/>
        </w:rPr>
        <w:t>ких доказательств (критическая оценка).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данном этапе следует:</w:t>
      </w:r>
    </w:p>
    <w:p w:rsidR="00000000" w:rsidRDefault="00F95392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оценить, являются ли полученные в ходе аудита в сфере закупок доказательства достаточными и надлежащими;</w:t>
      </w:r>
    </w:p>
    <w:p w:rsidR="00000000" w:rsidRDefault="00F95392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оценить полученные в ходе аудита в сфере закупок доказательства с учетом их значим</w:t>
      </w:r>
      <w:r>
        <w:rPr>
          <w:rFonts w:ascii="Times New Roman" w:hAnsi="Times New Roman" w:cs="Times New Roman"/>
          <w:sz w:val="28"/>
          <w:szCs w:val="28"/>
        </w:rPr>
        <w:t>ости в целях выявления фактов несоответствия установленным требованиям;</w:t>
      </w:r>
    </w:p>
    <w:p w:rsidR="00000000" w:rsidRDefault="00F95392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оценить, соответствует ли информация по предмету аудита в сфере закупок по всем существенным вопросам, нормам и требованиям законодательства Российской Федерации;</w:t>
      </w:r>
    </w:p>
    <w:p w:rsidR="00000000" w:rsidRDefault="00F95392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определить, являе</w:t>
      </w:r>
      <w:r>
        <w:rPr>
          <w:rFonts w:ascii="Times New Roman" w:hAnsi="Times New Roman" w:cs="Times New Roman"/>
          <w:sz w:val="28"/>
          <w:szCs w:val="28"/>
        </w:rPr>
        <w:t>тся ли несоответствие требованиям законодательства существенным. При этом во внимание принимаются значимость соответствующих цифровых показателей, обстоятельства, характер и причина несоответствия, возможные результаты и последствия несоответствия, масштаб</w:t>
      </w:r>
      <w:r>
        <w:rPr>
          <w:rFonts w:ascii="Times New Roman" w:hAnsi="Times New Roman" w:cs="Times New Roman"/>
          <w:sz w:val="28"/>
          <w:szCs w:val="28"/>
        </w:rPr>
        <w:t xml:space="preserve"> или финансовая оценка несоответствия требованиям.</w:t>
      </w:r>
    </w:p>
    <w:p w:rsidR="00000000" w:rsidRDefault="00F95392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оценки аудиторских доказательств и формулирования результатов проверки допускается получение письменных объяснений от сотрудников объектов аудита в подтверждение полученных аудиторских доказательств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выявленных отклонениях, нарушениях и недостатках в сфере закупок, допущенных объектом мероприятия, или об их отсутствии отражается в акте (при проведении контрольного мероприятия).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Информация, собранная и составленная по результатам анализа </w:t>
      </w:r>
      <w:r>
        <w:rPr>
          <w:rFonts w:ascii="Times New Roman" w:hAnsi="Times New Roman" w:cs="Calibri"/>
          <w:sz w:val="28"/>
          <w:szCs w:val="28"/>
        </w:rPr>
        <w:t>документов и материалов, полученных из других источников, фиксируется в рабочих документах.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4.4.Заключительный этап. На данном этапе обобщаются результаты проведенного аудита в сфере закупок, устанавливаются причины выявленных отклонений, нарушений и недос</w:t>
      </w:r>
      <w:r>
        <w:rPr>
          <w:rFonts w:ascii="Times New Roman" w:hAnsi="Times New Roman" w:cs="Times New Roman"/>
          <w:sz w:val="28"/>
          <w:szCs w:val="28"/>
        </w:rPr>
        <w:t>татков, формируется отчет.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4.3.1. В случае если при проведении аудита в сфере закупок выявлены отклонения, нарушения и недостатки, а сделанные выводы указывают на возможность существенно повысить качество и результаты работы объектов аудита, в отчет (заклю</w:t>
      </w:r>
      <w:r>
        <w:rPr>
          <w:rFonts w:ascii="Times New Roman" w:hAnsi="Times New Roman" w:cs="Times New Roman"/>
          <w:sz w:val="28"/>
          <w:szCs w:val="28"/>
        </w:rPr>
        <w:t>чение) о результатах аудита в сфере закупок включаются предложения (рекомендации) контрольно-счетного органа, направленные на устранение выявленных отклонений, нарушений и недостатков, совершенствование деятельности объекта аудита, а также на совершенствов</w:t>
      </w:r>
      <w:r>
        <w:rPr>
          <w:rFonts w:ascii="Times New Roman" w:hAnsi="Times New Roman" w:cs="Times New Roman"/>
          <w:sz w:val="28"/>
          <w:szCs w:val="28"/>
        </w:rPr>
        <w:t>ание контрактной системы в сфере закупок.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4.3.2. Содержание предложений (рекомендаций) должно соответствовать поставленным целям аудита в сфере закупок и основываться на заключениях и выводах, сделанных по его результатам.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(рекомендации) необхо</w:t>
      </w:r>
      <w:r>
        <w:rPr>
          <w:rFonts w:ascii="Times New Roman" w:hAnsi="Times New Roman" w:cs="Times New Roman"/>
          <w:sz w:val="28"/>
          <w:szCs w:val="28"/>
        </w:rPr>
        <w:t>димо формулировать таким образом, чтобы они были: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направлены на устранение выявленных отклонений, нарушений и недостатков, а также причин их возникновения;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ориентированы на принятие объектами аудита конкретных мер по устранению выявленных отклонений, наруш</w:t>
      </w:r>
      <w:r>
        <w:rPr>
          <w:rFonts w:ascii="Times New Roman" w:hAnsi="Times New Roman" w:cs="Times New Roman"/>
          <w:sz w:val="28"/>
          <w:szCs w:val="28"/>
        </w:rPr>
        <w:t>ений и недостатков;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направлены на получение результатов от их внедрения, которые можно оценить или измерить;</w:t>
      </w:r>
    </w:p>
    <w:p w:rsidR="00000000" w:rsidRDefault="00F95392">
      <w:pPr>
        <w:spacing w:after="0"/>
        <w:ind w:firstLine="709"/>
        <w:jc w:val="both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достаточными и простыми по форме.</w:t>
      </w:r>
    </w:p>
    <w:p w:rsidR="00000000" w:rsidRDefault="00F95392">
      <w:pPr>
        <w:pStyle w:val="NormalWeb"/>
        <w:spacing w:before="0" w:after="0"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Также рекомендуется обосновать необходимость проведения комплекса мероприятий для системного устранения отклонени</w:t>
      </w:r>
      <w:r>
        <w:rPr>
          <w:rFonts w:cs="Times New Roman"/>
          <w:sz w:val="28"/>
          <w:szCs w:val="28"/>
        </w:rPr>
        <w:t>й, нарушений и недостатков, которые позволят повысить эффективность деятельности объекта аудита (контроля) в сфере закупок.</w:t>
      </w:r>
    </w:p>
    <w:p w:rsidR="00000000" w:rsidRDefault="00F95392">
      <w:pPr>
        <w:pStyle w:val="NormalWeb"/>
        <w:spacing w:before="0" w:after="0"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4.3.3. Обобщенные результаты аудита в сфере закупок оформляются отчетом (заключением) либо являются соответствующими разделами отчет</w:t>
      </w:r>
      <w:r>
        <w:rPr>
          <w:rFonts w:cs="Times New Roman"/>
          <w:sz w:val="28"/>
          <w:szCs w:val="28"/>
        </w:rPr>
        <w:t>а (заключения) и содержат: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 о законности, целесообразности, обоснованности, своевременности, эффективности и результативности расходов на закупки по планируемым к заключению, заключенным и исполненным контрактам;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 о причинах выявленных отклонен</w:t>
      </w:r>
      <w:r>
        <w:rPr>
          <w:rFonts w:ascii="Times New Roman" w:hAnsi="Times New Roman" w:cs="Times New Roman"/>
          <w:sz w:val="28"/>
          <w:szCs w:val="28"/>
        </w:rPr>
        <w:t>ия, нарушений и недостатков в сфере закупок;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предложения, направленные на устранение выявленных нарушений недостатков.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4.3.4. Примерная структура отчета о результатах аудита в сфере закупок приведена в приложении 3 к Стандарту при этом общий порядок состав</w:t>
      </w:r>
      <w:r>
        <w:rPr>
          <w:rFonts w:ascii="Times New Roman" w:hAnsi="Times New Roman" w:cs="Times New Roman"/>
          <w:sz w:val="28"/>
          <w:szCs w:val="28"/>
        </w:rPr>
        <w:t xml:space="preserve">ления отчета определен </w:t>
      </w:r>
      <w:r>
        <w:rPr>
          <w:rFonts w:ascii="Times New Roman" w:hAnsi="Times New Roman" w:cs="Times New Roman"/>
          <w:i/>
          <w:sz w:val="28"/>
          <w:szCs w:val="28"/>
        </w:rPr>
        <w:t>СФК «Общие правила проведения контрольного мероприятия» (либо иным нормативным актом контрольно-счетного органа)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F953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 Контроль реализации предложений контрольно-счетного органа, формирование и размещение обобщенной информации в едино</w:t>
      </w:r>
      <w:r>
        <w:rPr>
          <w:rFonts w:ascii="Times New Roman" w:hAnsi="Times New Roman" w:cs="Times New Roman"/>
          <w:b/>
          <w:sz w:val="28"/>
          <w:szCs w:val="28"/>
        </w:rPr>
        <w:t>й информационной системе</w:t>
      </w:r>
    </w:p>
    <w:p w:rsidR="00000000" w:rsidRDefault="00F953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В соответствии со статьей 98 Федерального закона № 44-ФЗ контрольно-счетный орган обобщает результаты осуществления деятельности по аудиту в сфере закупок, в том числе устанавливает причины выявленных отклонений, нарушений и </w:t>
      </w:r>
      <w:r>
        <w:rPr>
          <w:rFonts w:ascii="Times New Roman" w:hAnsi="Times New Roman" w:cs="Times New Roman"/>
          <w:sz w:val="28"/>
          <w:szCs w:val="28"/>
        </w:rPr>
        <w:t>недостатков, подготавливает предложения, направленные на их устранение и на совершенствование контрактной системы в сфере закупок, систематизирует информацию о реализации указанных предложений и размещает в единой информационной системе в сфере закупок обо</w:t>
      </w:r>
      <w:r>
        <w:rPr>
          <w:rFonts w:ascii="Times New Roman" w:hAnsi="Times New Roman" w:cs="Times New Roman"/>
          <w:sz w:val="28"/>
          <w:szCs w:val="28"/>
        </w:rPr>
        <w:t>бщенную информацию о таких результатах.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5.1.1. Руководитель контрольного (экспертно-аналитического) мероприятия (руководитель рабочей группы) организует работу по формированию обобщенной информации по результатам аудита в сфере закупок (далее – обобщенная </w:t>
      </w:r>
      <w:r>
        <w:rPr>
          <w:rFonts w:ascii="Times New Roman" w:hAnsi="Times New Roman" w:cs="Times New Roman"/>
          <w:sz w:val="28"/>
          <w:szCs w:val="28"/>
        </w:rPr>
        <w:t>информация), а также контроль и анализ хода реализации предложений, сформулированных по результатам аудита в сфере закупок.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5.1.2. Обобщенная информация формируется с учетом Классификатора нарушений, выявляемых в ходе государственного финансового контроля.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формировании обобщенной информации могут использоваться данные федерального органа исполнительной власти по регулированию контрактной системы в сфере закупок, контрольных органов в сфере закупок, а также результаты общественного контроля за соблюдение</w:t>
      </w:r>
      <w:r>
        <w:rPr>
          <w:rFonts w:ascii="Times New Roman" w:hAnsi="Times New Roman" w:cs="Times New Roman"/>
          <w:sz w:val="28"/>
          <w:szCs w:val="28"/>
        </w:rPr>
        <w:t>м требований законодательства Российской Федерации и иных нормативных правовых актов о контрактной системе в сфере закупок.</w:t>
      </w:r>
    </w:p>
    <w:p w:rsidR="00000000" w:rsidRDefault="00F953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5.1.3. Обобщенная информация, а также информация о реализации предложений, сформулированных контрольно-счетным органом по результата</w:t>
      </w:r>
      <w:r>
        <w:rPr>
          <w:rFonts w:ascii="Times New Roman" w:hAnsi="Times New Roman" w:cs="Times New Roman"/>
          <w:sz w:val="28"/>
          <w:szCs w:val="28"/>
        </w:rPr>
        <w:t>м аудита в сфере закупок, размещается на официальном сайте муниципального органа власти.</w:t>
      </w:r>
    </w:p>
    <w:p w:rsidR="00000000" w:rsidRDefault="00F95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95392" w:rsidRDefault="00F95392">
      <w:bookmarkStart w:id="4" w:name="_GoBack"/>
      <w:bookmarkEnd w:id="4"/>
    </w:p>
    <w:sectPr w:rsidR="00F953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851" w:left="1701" w:header="708" w:footer="720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392" w:rsidRDefault="00F95392">
      <w:pPr>
        <w:spacing w:after="0" w:line="240" w:lineRule="auto"/>
      </w:pPr>
      <w:r>
        <w:separator/>
      </w:r>
    </w:p>
  </w:endnote>
  <w:endnote w:type="continuationSeparator" w:id="0">
    <w:p w:rsidR="00F95392" w:rsidRDefault="00F95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8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F95392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F95392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F9539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392" w:rsidRDefault="00F95392">
      <w:pPr>
        <w:spacing w:after="0" w:line="240" w:lineRule="auto"/>
      </w:pPr>
      <w:r>
        <w:separator/>
      </w:r>
    </w:p>
  </w:footnote>
  <w:footnote w:type="continuationSeparator" w:id="0">
    <w:p w:rsidR="00F95392" w:rsidRDefault="00F95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F9539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F95392">
    <w:pPr>
      <w:pStyle w:val="af3"/>
    </w:pPr>
    <w:r>
      <w:fldChar w:fldCharType="begin"/>
    </w:r>
    <w:r>
      <w:instrText xml:space="preserve"> PAGE </w:instrText>
    </w:r>
    <w:r>
      <w:fldChar w:fldCharType="separate"/>
    </w:r>
    <w:r w:rsidR="00955F93">
      <w:rPr>
        <w:noProof/>
      </w:rPr>
      <w:t>20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F9539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21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81"/>
    <w:rsid w:val="00955F93"/>
    <w:rsid w:val="00F36481"/>
    <w:rsid w:val="00F9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C022A132-6391-4067-A707-55A8FCC93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8"/>
      <w:kern w:val="1"/>
      <w:sz w:val="22"/>
      <w:szCs w:val="22"/>
      <w:lang w:eastAsia="ar-SA"/>
    </w:rPr>
  </w:style>
  <w:style w:type="paragraph" w:styleId="1">
    <w:name w:val="heading 1"/>
    <w:basedOn w:val="a"/>
    <w:next w:val="a0"/>
    <w:qFormat/>
    <w:pPr>
      <w:keepNext/>
      <w:widowControl w:val="0"/>
      <w:numPr>
        <w:numId w:val="1"/>
      </w:numPr>
      <w:tabs>
        <w:tab w:val="left" w:pos="6447"/>
      </w:tabs>
      <w:spacing w:after="0" w:line="100" w:lineRule="atLeast"/>
      <w:outlineLvl w:val="0"/>
    </w:pPr>
    <w:rPr>
      <w:rFonts w:ascii="Times New Roman" w:eastAsia="Times New Roman" w:hAnsi="Times New Roman" w:cs="Times New Roman"/>
      <w:color w:val="000000"/>
      <w:sz w:val="26"/>
      <w:szCs w:val="20"/>
    </w:rPr>
  </w:style>
  <w:style w:type="paragraph" w:styleId="2">
    <w:name w:val="heading 2"/>
    <w:basedOn w:val="a"/>
    <w:next w:val="a0"/>
    <w:qFormat/>
    <w:pPr>
      <w:keepNext/>
      <w:widowControl w:val="0"/>
      <w:numPr>
        <w:ilvl w:val="1"/>
        <w:numId w:val="1"/>
      </w:numPr>
      <w:tabs>
        <w:tab w:val="left" w:pos="6447"/>
      </w:tabs>
      <w:spacing w:before="240" w:after="60" w:line="100" w:lineRule="atLeast"/>
      <w:outlineLvl w:val="1"/>
    </w:pPr>
    <w:rPr>
      <w:rFonts w:ascii="Times New Roman" w:eastAsia="Times New Roman" w:hAnsi="Times New Roman" w:cs="Times New Roman"/>
      <w:b/>
      <w:color w:val="000000"/>
      <w:sz w:val="26"/>
      <w:szCs w:val="20"/>
    </w:rPr>
  </w:style>
  <w:style w:type="paragraph" w:styleId="3">
    <w:name w:val="heading 3"/>
    <w:basedOn w:val="a"/>
    <w:next w:val="a0"/>
    <w:qFormat/>
    <w:pPr>
      <w:keepNext/>
      <w:widowControl w:val="0"/>
      <w:numPr>
        <w:ilvl w:val="2"/>
        <w:numId w:val="1"/>
      </w:numPr>
      <w:spacing w:after="60" w:line="100" w:lineRule="atLeast"/>
      <w:ind w:left="0" w:firstLine="720"/>
      <w:jc w:val="both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spacing w:after="0" w:line="360" w:lineRule="auto"/>
      <w:ind w:left="0" w:right="633" w:firstLine="0"/>
      <w:jc w:val="both"/>
      <w:outlineLvl w:val="3"/>
    </w:pPr>
    <w:rPr>
      <w:rFonts w:ascii="Times New Roman" w:eastAsia="Times New Roman" w:hAnsi="Times New Roman" w:cs="Times New Roman"/>
      <w:color w:val="000000"/>
      <w:sz w:val="28"/>
      <w:szCs w:val="24"/>
    </w:rPr>
  </w:style>
  <w:style w:type="paragraph" w:styleId="5">
    <w:name w:val="heading 5"/>
    <w:basedOn w:val="a"/>
    <w:next w:val="a0"/>
    <w:qFormat/>
    <w:pPr>
      <w:keepNext/>
      <w:numPr>
        <w:ilvl w:val="4"/>
        <w:numId w:val="1"/>
      </w:numPr>
      <w:spacing w:after="0" w:line="360" w:lineRule="auto"/>
      <w:jc w:val="both"/>
      <w:outlineLvl w:val="4"/>
    </w:pPr>
    <w:rPr>
      <w:rFonts w:ascii="Times New Roman" w:eastAsia="Times New Roman" w:hAnsi="Times New Roman" w:cs="Times New Roman"/>
      <w:sz w:val="28"/>
      <w:szCs w:val="24"/>
    </w:rPr>
  </w:style>
  <w:style w:type="paragraph" w:styleId="6">
    <w:name w:val="heading 6"/>
    <w:basedOn w:val="a"/>
    <w:next w:val="a0"/>
    <w:qFormat/>
    <w:pPr>
      <w:keepNext/>
      <w:numPr>
        <w:ilvl w:val="5"/>
        <w:numId w:val="1"/>
      </w:numPr>
      <w:spacing w:after="0" w:line="100" w:lineRule="atLeast"/>
      <w:ind w:left="5664" w:firstLine="708"/>
      <w:jc w:val="center"/>
      <w:outlineLvl w:val="5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10">
    <w:name w:val="Заголовок 1 Знак"/>
    <w:basedOn w:val="DefaultParagraphFont"/>
    <w:rPr>
      <w:rFonts w:ascii="Times New Roman" w:eastAsia="Times New Roman" w:hAnsi="Times New Roman" w:cs="Times New Roman"/>
      <w:color w:val="000000"/>
      <w:sz w:val="26"/>
      <w:szCs w:val="20"/>
    </w:rPr>
  </w:style>
  <w:style w:type="character" w:customStyle="1" w:styleId="20">
    <w:name w:val="Заголовок 2 Знак"/>
    <w:basedOn w:val="DefaultParagraphFont"/>
    <w:rPr>
      <w:rFonts w:ascii="Times New Roman" w:eastAsia="Times New Roman" w:hAnsi="Times New Roman" w:cs="Times New Roman"/>
      <w:b/>
      <w:color w:val="000000"/>
      <w:sz w:val="26"/>
      <w:szCs w:val="20"/>
    </w:rPr>
  </w:style>
  <w:style w:type="character" w:customStyle="1" w:styleId="30">
    <w:name w:val="Заголовок 3 Знак"/>
    <w:basedOn w:val="DefaultParagraphFont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оловок 4 Знак"/>
    <w:basedOn w:val="DefaultParagraphFont"/>
    <w:rPr>
      <w:rFonts w:ascii="Times New Roman" w:eastAsia="Times New Roman" w:hAnsi="Times New Roman" w:cs="Times New Roman"/>
      <w:color w:val="000000"/>
      <w:sz w:val="28"/>
      <w:szCs w:val="24"/>
    </w:rPr>
  </w:style>
  <w:style w:type="character" w:customStyle="1" w:styleId="50">
    <w:name w:val="Заголовок 5 Знак"/>
    <w:basedOn w:val="DefaultParagraphFont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DefaultParagraphFont"/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Текст выноски Знак"/>
    <w:basedOn w:val="DefaultParagraphFont"/>
    <w:rPr>
      <w:rFonts w:ascii="Tahoma" w:hAnsi="Tahoma" w:cs="Tahoma"/>
      <w:sz w:val="16"/>
      <w:szCs w:val="16"/>
    </w:rPr>
  </w:style>
  <w:style w:type="character" w:customStyle="1" w:styleId="a5">
    <w:name w:val="Название Знак"/>
    <w:basedOn w:val="DefaultParagraphFont"/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DefaultParagraphFont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7">
    <w:name w:val="Основной текст с отступом Знак"/>
    <w:basedOn w:val="DefaultParagraphFont"/>
    <w:rPr>
      <w:rFonts w:ascii="Times New Roman" w:eastAsia="Times New Roman" w:hAnsi="Times New Roman" w:cs="Times New Roman"/>
      <w:sz w:val="28"/>
      <w:szCs w:val="24"/>
    </w:rPr>
  </w:style>
  <w:style w:type="character" w:customStyle="1" w:styleId="21">
    <w:name w:val="Основной текст с отступом 2 Знак"/>
    <w:basedOn w:val="DefaultParagraphFont"/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Текст сноски Знак"/>
    <w:basedOn w:val="DefaultParagraphFont"/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DefaultParagraphFont"/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9">
    <w:name w:val="Верхний колонтитул Знак"/>
    <w:basedOn w:val="DefaultParagraphFont"/>
    <w:rPr>
      <w:rFonts w:ascii="Times New Roman" w:eastAsia="Times New Roman" w:hAnsi="Times New Roman" w:cs="Times New Roman"/>
      <w:sz w:val="24"/>
      <w:szCs w:val="24"/>
    </w:rPr>
  </w:style>
  <w:style w:type="character" w:customStyle="1" w:styleId="pagenumber">
    <w:name w:val="page number"/>
    <w:basedOn w:val="DefaultParagraphFont"/>
  </w:style>
  <w:style w:type="character" w:customStyle="1" w:styleId="footnotereference">
    <w:name w:val="footnote reference"/>
    <w:basedOn w:val="DefaultParagraphFont"/>
    <w:rPr>
      <w:vertAlign w:val="superscript"/>
    </w:rPr>
  </w:style>
  <w:style w:type="character" w:customStyle="1" w:styleId="31">
    <w:name w:val="Основной текст 3 Знак"/>
    <w:basedOn w:val="DefaultParagraphFont"/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с отступом 3 Знак"/>
    <w:basedOn w:val="DefaultParagraphFont"/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Нижний колонтитул Знак"/>
    <w:basedOn w:val="DefaultParagraphFont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DefaultParagraphFont"/>
    <w:rPr>
      <w:color w:val="0000FF"/>
      <w:u w:val="single"/>
      <w:lang/>
    </w:rPr>
  </w:style>
  <w:style w:type="character" w:customStyle="1" w:styleId="ac">
    <w:name w:val="Основной текст_"/>
    <w:basedOn w:val="DefaultParagraphFont"/>
    <w:rPr>
      <w:spacing w:val="8"/>
    </w:rPr>
  </w:style>
  <w:style w:type="character" w:customStyle="1" w:styleId="Absatz-Standardschriftart">
    <w:name w:val="Absatz-Standardschriftart"/>
  </w:style>
  <w:style w:type="character" w:customStyle="1" w:styleId="11">
    <w:name w:val="Заголовок №1_"/>
    <w:basedOn w:val="DefaultParagraphFont"/>
    <w:rPr>
      <w:b/>
      <w:bCs/>
      <w:spacing w:val="8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i w:val="0"/>
      <w:u w:val="none"/>
    </w:rPr>
  </w:style>
  <w:style w:type="paragraph" w:customStyle="1" w:styleId="12">
    <w:name w:val="Заголовок1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0" w:line="100" w:lineRule="atLeast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d">
    <w:name w:val="List"/>
    <w:basedOn w:val="a0"/>
    <w:rPr>
      <w:rFonts w:cs="Mangal"/>
    </w:rPr>
  </w:style>
  <w:style w:type="paragraph" w:customStyle="1" w:styleId="ae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BalloonText">
    <w:name w:val="Balloon Text"/>
    <w:basedOn w:val="a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ListParagraph">
    <w:name w:val="List Paragraph"/>
    <w:basedOn w:val="a"/>
    <w:pPr>
      <w:ind w:left="720"/>
    </w:pPr>
  </w:style>
  <w:style w:type="paragraph" w:styleId="af">
    <w:name w:val="Title"/>
    <w:basedOn w:val="a"/>
    <w:next w:val="af0"/>
    <w:qFormat/>
    <w:pPr>
      <w:spacing w:after="0" w:line="100" w:lineRule="atLeast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f0">
    <w:name w:val="Subtitle"/>
    <w:basedOn w:val="12"/>
    <w:next w:val="a0"/>
    <w:qFormat/>
    <w:pPr>
      <w:jc w:val="center"/>
    </w:pPr>
    <w:rPr>
      <w:i/>
      <w:iCs/>
    </w:rPr>
  </w:style>
  <w:style w:type="paragraph" w:styleId="af1">
    <w:name w:val="Body Text Indent"/>
    <w:basedOn w:val="a"/>
    <w:pPr>
      <w:spacing w:after="0" w:line="360" w:lineRule="auto"/>
      <w:ind w:left="283" w:firstLine="360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BodyTextIndent2">
    <w:name w:val="Body Text Indent 2"/>
    <w:basedOn w:val="a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ootnotetext">
    <w:name w:val="footnote text"/>
    <w:basedOn w:val="a"/>
    <w:pPr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2">
    <w:name w:val="Документ"/>
    <w:basedOn w:val="a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BodyText2">
    <w:name w:val="Body Text 2"/>
    <w:basedOn w:val="a"/>
    <w:pPr>
      <w:spacing w:after="0" w:line="100" w:lineRule="atLeast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af3">
    <w:name w:val="header"/>
    <w:basedOn w:val="a"/>
    <w:pPr>
      <w:suppressLineNumbers/>
      <w:tabs>
        <w:tab w:val="center" w:pos="4677"/>
        <w:tab w:val="right" w:pos="9355"/>
      </w:tabs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Нумерация"/>
    <w:basedOn w:val="a"/>
    <w:pPr>
      <w:spacing w:after="0" w:line="100" w:lineRule="atLeast"/>
      <w:jc w:val="both"/>
    </w:pPr>
    <w:rPr>
      <w:rFonts w:ascii="Times New Roman" w:eastAsia="Times New Roman" w:hAnsi="Times New Roman" w:cs="Times New Roman"/>
      <w:bCs/>
      <w:iCs/>
      <w:sz w:val="24"/>
      <w:szCs w:val="20"/>
    </w:rPr>
  </w:style>
  <w:style w:type="paragraph" w:customStyle="1" w:styleId="BodyText3">
    <w:name w:val="Body Text 3"/>
    <w:basedOn w:val="a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Indent3">
    <w:name w:val="Body Text Indent 3"/>
    <w:basedOn w:val="a"/>
    <w:pPr>
      <w:spacing w:after="0" w:line="100" w:lineRule="atLeast"/>
      <w:ind w:left="-567"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0">
    <w:name w:val="Основной текст с отступом 21"/>
    <w:basedOn w:val="a"/>
    <w:pPr>
      <w:spacing w:after="0" w:line="100" w:lineRule="atLeas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5">
    <w:name w:val="footer"/>
    <w:basedOn w:val="a"/>
    <w:pPr>
      <w:suppressLineNumbers/>
      <w:tabs>
        <w:tab w:val="center" w:pos="4677"/>
        <w:tab w:val="right" w:pos="9355"/>
      </w:tabs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lockText">
    <w:name w:val="Block Text"/>
    <w:basedOn w:val="a"/>
    <w:pPr>
      <w:spacing w:after="0" w:line="100" w:lineRule="atLeast"/>
      <w:ind w:left="360" w:right="57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5">
    <w:name w:val="Обычный1"/>
    <w:pPr>
      <w:suppressAutoHyphens/>
      <w:spacing w:before="100" w:after="100" w:line="100" w:lineRule="atLeast"/>
    </w:pPr>
    <w:rPr>
      <w:kern w:val="1"/>
      <w:sz w:val="24"/>
      <w:lang w:eastAsia="ar-SA"/>
    </w:rPr>
  </w:style>
  <w:style w:type="paragraph" w:customStyle="1" w:styleId="af6">
    <w:name w:val="Письмо"/>
    <w:basedOn w:val="a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16">
    <w:name w:val="toc 1"/>
    <w:basedOn w:val="a"/>
    <w:pPr>
      <w:tabs>
        <w:tab w:val="right" w:leader="dot" w:pos="9638"/>
      </w:tabs>
      <w:spacing w:after="0" w:line="24" w:lineRule="atLeast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3">
    <w:name w:val="toc 2"/>
    <w:basedOn w:val="a"/>
    <w:pPr>
      <w:tabs>
        <w:tab w:val="left" w:pos="660"/>
        <w:tab w:val="right" w:leader="dot" w:pos="10196"/>
      </w:tabs>
      <w:spacing w:after="0" w:line="100" w:lineRule="atLeast"/>
      <w:ind w:left="2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pPr>
      <w:suppressAutoHyphens/>
      <w:spacing w:line="100" w:lineRule="atLeast"/>
    </w:pPr>
    <w:rPr>
      <w:rFonts w:eastAsia="SimSun"/>
      <w:color w:val="000000"/>
      <w:kern w:val="1"/>
      <w:sz w:val="24"/>
      <w:szCs w:val="24"/>
      <w:lang w:eastAsia="ar-SA"/>
    </w:rPr>
  </w:style>
  <w:style w:type="paragraph" w:customStyle="1" w:styleId="ConsPlusNormal">
    <w:name w:val="ConsPlusNormal"/>
    <w:pPr>
      <w:widowControl w:val="0"/>
      <w:suppressAutoHyphens/>
      <w:spacing w:line="100" w:lineRule="atLeast"/>
    </w:pPr>
    <w:rPr>
      <w:rFonts w:ascii="Arial" w:eastAsia="SimSun" w:hAnsi="Arial" w:cs="Arial"/>
      <w:kern w:val="1"/>
      <w:lang w:eastAsia="ar-SA"/>
    </w:rPr>
  </w:style>
  <w:style w:type="paragraph" w:customStyle="1" w:styleId="17">
    <w:name w:val="Основной текст1"/>
    <w:basedOn w:val="a"/>
    <w:pPr>
      <w:widowControl w:val="0"/>
      <w:shd w:val="clear" w:color="auto" w:fill="FFFFFF"/>
      <w:spacing w:before="1560" w:after="0" w:line="320" w:lineRule="exact"/>
      <w:ind w:hanging="1900"/>
    </w:pPr>
    <w:rPr>
      <w:spacing w:val="8"/>
    </w:rPr>
  </w:style>
  <w:style w:type="paragraph" w:customStyle="1" w:styleId="NormalWeb">
    <w:name w:val="Normal (Web)"/>
    <w:basedOn w:val="a"/>
    <w:pPr>
      <w:spacing w:before="280" w:after="280" w:line="100" w:lineRule="atLeast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18">
    <w:name w:val="Заголовок №1"/>
    <w:basedOn w:val="a"/>
    <w:pPr>
      <w:widowControl w:val="0"/>
      <w:shd w:val="clear" w:color="auto" w:fill="FFFFFF"/>
      <w:spacing w:after="240" w:line="324" w:lineRule="exact"/>
      <w:jc w:val="center"/>
    </w:pPr>
    <w:rPr>
      <w:b/>
      <w:bCs/>
      <w:spacing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37A3D7D59DFDA8DCE18F57DFE8D090F9005FC6FEC0757C5657A697B0F58A4C6E373CD83CD1A3F7u9wA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337A3D7D59DFDA8DCE18F57DFE8D090F9005FC6FEC0757C5657A697B0F58A4C6E373CD83CD1A3F7u9w6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6048</Words>
  <Characters>34479</Characters>
  <Application>Microsoft Office Word</Application>
  <DocSecurity>0</DocSecurity>
  <Lines>287</Lines>
  <Paragraphs>80</Paragraphs>
  <ScaleCrop>false</ScaleCrop>
  <Company/>
  <LinksUpToDate>false</LinksUpToDate>
  <CharactersWithSpaces>40447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3</cp:revision>
  <cp:lastPrinted>1601-01-01T00:00:00Z</cp:lastPrinted>
  <dcterms:created xsi:type="dcterms:W3CDTF">2024-04-26T08:57:00Z</dcterms:created>
  <dcterms:modified xsi:type="dcterms:W3CDTF">2024-04-26T08:58:00Z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