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1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000000" w:rsidRDefault="001A58F2">
      <w:pPr>
        <w:pStyle w:val="4"/>
        <w:ind w:firstLine="0"/>
        <w:jc w:val="center"/>
        <w:rPr>
          <w:bCs/>
          <w:caps/>
          <w:szCs w:val="32"/>
        </w:rPr>
      </w:pPr>
      <w:bookmarkStart w:id="0" w:name="_GoBack"/>
      <w:bookmarkEnd w:id="0"/>
      <w:r>
        <w:rPr>
          <w:bCs/>
          <w:caps/>
          <w:szCs w:val="32"/>
        </w:rPr>
        <w:t>Контрольно-счетная КОМИССИЯ</w:t>
      </w:r>
    </w:p>
    <w:p w:rsidR="00000000" w:rsidRDefault="001A58F2">
      <w:pPr>
        <w:pStyle w:val="4"/>
        <w:ind w:firstLine="0"/>
        <w:jc w:val="center"/>
        <w:rPr>
          <w:sz w:val="28"/>
          <w:szCs w:val="28"/>
        </w:rPr>
      </w:pPr>
      <w:r>
        <w:rPr>
          <w:bCs/>
          <w:caps/>
          <w:szCs w:val="32"/>
        </w:rPr>
        <w:t>БЕЙСКОГО РАЙОНА РЕСПУБЛИКИ хАКАСИЯ</w:t>
      </w:r>
    </w:p>
    <w:p w:rsidR="00000000" w:rsidRDefault="001A58F2">
      <w:pPr>
        <w:jc w:val="both"/>
        <w:rPr>
          <w:sz w:val="28"/>
          <w:szCs w:val="28"/>
        </w:rPr>
      </w:pPr>
    </w:p>
    <w:p w:rsidR="00000000" w:rsidRDefault="001A58F2">
      <w:pPr>
        <w:jc w:val="both"/>
        <w:rPr>
          <w:sz w:val="28"/>
          <w:szCs w:val="28"/>
        </w:rPr>
      </w:pPr>
    </w:p>
    <w:p w:rsidR="00000000" w:rsidRDefault="001A58F2">
      <w:pPr>
        <w:jc w:val="both"/>
        <w:rPr>
          <w:sz w:val="28"/>
          <w:szCs w:val="28"/>
        </w:rPr>
      </w:pPr>
    </w:p>
    <w:p w:rsidR="00000000" w:rsidRDefault="001A58F2">
      <w:pPr>
        <w:jc w:val="both"/>
        <w:rPr>
          <w:sz w:val="28"/>
          <w:szCs w:val="28"/>
        </w:rPr>
      </w:pPr>
    </w:p>
    <w:p w:rsidR="00000000" w:rsidRDefault="001A58F2">
      <w:pPr>
        <w:jc w:val="both"/>
        <w:rPr>
          <w:sz w:val="28"/>
          <w:szCs w:val="28"/>
        </w:rPr>
      </w:pPr>
    </w:p>
    <w:p w:rsidR="00000000" w:rsidRDefault="001A58F2">
      <w:pPr>
        <w:jc w:val="both"/>
        <w:rPr>
          <w:sz w:val="28"/>
          <w:szCs w:val="28"/>
        </w:rPr>
      </w:pPr>
    </w:p>
    <w:p w:rsidR="00000000" w:rsidRDefault="001A58F2">
      <w:pPr>
        <w:jc w:val="both"/>
        <w:rPr>
          <w:sz w:val="28"/>
          <w:szCs w:val="28"/>
        </w:rPr>
      </w:pPr>
    </w:p>
    <w:p w:rsidR="00000000" w:rsidRDefault="001A58F2">
      <w:pPr>
        <w:jc w:val="both"/>
        <w:rPr>
          <w:sz w:val="28"/>
          <w:szCs w:val="28"/>
        </w:rPr>
      </w:pPr>
    </w:p>
    <w:p w:rsidR="00000000" w:rsidRDefault="001A58F2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Стандарт внешнего муниципального</w:t>
      </w:r>
    </w:p>
    <w:p w:rsidR="00000000" w:rsidRDefault="001A58F2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финансового контроля (бюджет)</w:t>
      </w:r>
    </w:p>
    <w:p w:rsidR="00000000" w:rsidRDefault="001A58F2">
      <w:pPr>
        <w:jc w:val="center"/>
        <w:rPr>
          <w:b/>
          <w:sz w:val="40"/>
          <w:szCs w:val="40"/>
        </w:rPr>
      </w:pPr>
    </w:p>
    <w:p w:rsidR="00000000" w:rsidRDefault="001A58F2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СФК 10 ЭКСПЕРТИЗА ПРОЕКТА БЮДЖЕТА</w:t>
      </w:r>
    </w:p>
    <w:p w:rsidR="00000000" w:rsidRDefault="001A58F2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НА ОЧЕРЕДНОЙ ФИНАНСОВЫЙ ГОД</w:t>
      </w:r>
    </w:p>
    <w:p w:rsidR="00000000" w:rsidRDefault="001A58F2">
      <w:pPr>
        <w:jc w:val="center"/>
        <w:rPr>
          <w:sz w:val="28"/>
          <w:szCs w:val="28"/>
        </w:rPr>
      </w:pPr>
      <w:r>
        <w:rPr>
          <w:b/>
          <w:sz w:val="40"/>
          <w:szCs w:val="40"/>
        </w:rPr>
        <w:t>И ПЛАНОВЫЙ ПЕРИОД</w:t>
      </w:r>
    </w:p>
    <w:p w:rsidR="00000000" w:rsidRDefault="001A58F2">
      <w:pPr>
        <w:jc w:val="both"/>
        <w:rPr>
          <w:sz w:val="28"/>
          <w:szCs w:val="28"/>
        </w:rPr>
      </w:pPr>
    </w:p>
    <w:p w:rsidR="00000000" w:rsidRDefault="001A58F2">
      <w:pPr>
        <w:tabs>
          <w:tab w:val="left" w:pos="567"/>
        </w:tabs>
        <w:jc w:val="center"/>
        <w:rPr>
          <w:sz w:val="28"/>
          <w:szCs w:val="28"/>
        </w:rPr>
      </w:pPr>
      <w:r>
        <w:rPr>
          <w:b/>
          <w:bCs/>
          <w:color w:val="0000FF"/>
          <w:szCs w:val="28"/>
        </w:rPr>
        <w:t>(Утвержден распоряжением Председателя Ко</w:t>
      </w:r>
      <w:r>
        <w:rPr>
          <w:b/>
          <w:bCs/>
          <w:color w:val="0000FF"/>
          <w:szCs w:val="28"/>
        </w:rPr>
        <w:t>нтрольно-счетной комиссии  Бейского района Республики Хакасия  от 09.01.2019 №4-Р)</w:t>
      </w:r>
    </w:p>
    <w:p w:rsidR="00000000" w:rsidRDefault="001A58F2">
      <w:pPr>
        <w:jc w:val="both"/>
        <w:rPr>
          <w:sz w:val="28"/>
          <w:szCs w:val="28"/>
        </w:rPr>
      </w:pPr>
    </w:p>
    <w:p w:rsidR="00000000" w:rsidRDefault="001A58F2">
      <w:pPr>
        <w:jc w:val="both"/>
        <w:rPr>
          <w:sz w:val="28"/>
          <w:szCs w:val="28"/>
        </w:rPr>
      </w:pPr>
    </w:p>
    <w:p w:rsidR="00000000" w:rsidRDefault="001A58F2">
      <w:pPr>
        <w:jc w:val="both"/>
        <w:rPr>
          <w:sz w:val="28"/>
          <w:szCs w:val="28"/>
        </w:rPr>
      </w:pPr>
    </w:p>
    <w:p w:rsidR="00000000" w:rsidRDefault="001A58F2">
      <w:pPr>
        <w:jc w:val="both"/>
        <w:rPr>
          <w:sz w:val="28"/>
          <w:szCs w:val="28"/>
        </w:rPr>
      </w:pPr>
    </w:p>
    <w:p w:rsidR="00000000" w:rsidRDefault="001A58F2">
      <w:pPr>
        <w:jc w:val="both"/>
        <w:rPr>
          <w:sz w:val="28"/>
          <w:szCs w:val="28"/>
        </w:rPr>
      </w:pPr>
    </w:p>
    <w:p w:rsidR="00000000" w:rsidRDefault="001A58F2">
      <w:pPr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</w:p>
    <w:p w:rsidR="00000000" w:rsidRDefault="001A58F2">
      <w:pPr>
        <w:jc w:val="both"/>
        <w:rPr>
          <w:color w:val="000000"/>
          <w:sz w:val="28"/>
          <w:szCs w:val="28"/>
        </w:rPr>
      </w:pPr>
    </w:p>
    <w:p w:rsidR="00000000" w:rsidRDefault="001A58F2">
      <w:pPr>
        <w:jc w:val="both"/>
        <w:rPr>
          <w:sz w:val="28"/>
          <w:szCs w:val="28"/>
        </w:rPr>
      </w:pPr>
    </w:p>
    <w:p w:rsidR="00000000" w:rsidRDefault="001A58F2">
      <w:pPr>
        <w:jc w:val="both"/>
        <w:rPr>
          <w:sz w:val="28"/>
          <w:szCs w:val="28"/>
        </w:rPr>
      </w:pPr>
    </w:p>
    <w:p w:rsidR="00000000" w:rsidRDefault="001A58F2">
      <w:pPr>
        <w:jc w:val="both"/>
        <w:rPr>
          <w:sz w:val="28"/>
          <w:szCs w:val="28"/>
        </w:rPr>
      </w:pPr>
    </w:p>
    <w:p w:rsidR="00000000" w:rsidRDefault="001A58F2">
      <w:pPr>
        <w:jc w:val="both"/>
        <w:rPr>
          <w:sz w:val="28"/>
          <w:szCs w:val="28"/>
        </w:rPr>
      </w:pPr>
    </w:p>
    <w:p w:rsidR="00000000" w:rsidRDefault="001A58F2">
      <w:pPr>
        <w:jc w:val="both"/>
        <w:rPr>
          <w:sz w:val="28"/>
          <w:szCs w:val="28"/>
        </w:rPr>
      </w:pPr>
    </w:p>
    <w:p w:rsidR="00000000" w:rsidRDefault="001A58F2">
      <w:pPr>
        <w:jc w:val="both"/>
        <w:rPr>
          <w:sz w:val="28"/>
          <w:szCs w:val="28"/>
        </w:rPr>
      </w:pPr>
    </w:p>
    <w:p w:rsidR="00000000" w:rsidRDefault="001A58F2">
      <w:pPr>
        <w:jc w:val="both"/>
        <w:rPr>
          <w:sz w:val="28"/>
          <w:szCs w:val="28"/>
        </w:rPr>
      </w:pPr>
    </w:p>
    <w:p w:rsidR="00000000" w:rsidRDefault="001A58F2">
      <w:pPr>
        <w:jc w:val="both"/>
        <w:rPr>
          <w:sz w:val="28"/>
          <w:szCs w:val="28"/>
        </w:rPr>
      </w:pPr>
    </w:p>
    <w:p w:rsidR="00000000" w:rsidRDefault="001A58F2">
      <w:pPr>
        <w:jc w:val="both"/>
        <w:rPr>
          <w:sz w:val="28"/>
          <w:szCs w:val="28"/>
        </w:rPr>
      </w:pPr>
    </w:p>
    <w:p w:rsidR="00000000" w:rsidRDefault="001A58F2">
      <w:pPr>
        <w:jc w:val="both"/>
        <w:rPr>
          <w:sz w:val="28"/>
          <w:szCs w:val="28"/>
        </w:rPr>
      </w:pPr>
    </w:p>
    <w:p w:rsidR="00000000" w:rsidRDefault="001A58F2">
      <w:pPr>
        <w:jc w:val="center"/>
        <w:rPr>
          <w:sz w:val="28"/>
          <w:szCs w:val="28"/>
        </w:rPr>
      </w:pPr>
      <w:r>
        <w:rPr>
          <w:sz w:val="28"/>
          <w:szCs w:val="28"/>
        </w:rPr>
        <w:t>2019 год</w:t>
      </w:r>
    </w:p>
    <w:p w:rsidR="00000000" w:rsidRDefault="001A58F2">
      <w:pPr>
        <w:jc w:val="both"/>
        <w:rPr>
          <w:sz w:val="28"/>
          <w:szCs w:val="28"/>
        </w:rPr>
      </w:pPr>
    </w:p>
    <w:p w:rsidR="00000000" w:rsidRDefault="001A58F2">
      <w:pPr>
        <w:sectPr w:rsidR="00000000"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410" w:right="851" w:bottom="843" w:left="1418" w:header="1134" w:footer="567" w:gutter="0"/>
          <w:cols w:space="720"/>
          <w:docGrid w:linePitch="600" w:charSpace="32768"/>
        </w:sectPr>
      </w:pPr>
    </w:p>
    <w:p w:rsidR="00000000" w:rsidRDefault="001A58F2">
      <w:pPr>
        <w:jc w:val="both"/>
        <w:rPr>
          <w:sz w:val="28"/>
          <w:szCs w:val="28"/>
        </w:rPr>
      </w:pPr>
    </w:p>
    <w:p w:rsidR="00000000" w:rsidRDefault="001A58F2">
      <w:pPr>
        <w:jc w:val="center"/>
        <w:rPr>
          <w:sz w:val="28"/>
          <w:szCs w:val="28"/>
        </w:rPr>
      </w:pPr>
    </w:p>
    <w:p w:rsidR="00000000" w:rsidRDefault="001A58F2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Содержание</w:t>
      </w:r>
    </w:p>
    <w:p w:rsidR="00000000" w:rsidRDefault="001A58F2">
      <w:pPr>
        <w:jc w:val="center"/>
        <w:rPr>
          <w:sz w:val="28"/>
          <w:szCs w:val="28"/>
        </w:rPr>
      </w:pPr>
    </w:p>
    <w:p w:rsidR="00000000" w:rsidRDefault="001A58F2">
      <w:pPr>
        <w:jc w:val="center"/>
        <w:rPr>
          <w:sz w:val="28"/>
          <w:szCs w:val="28"/>
        </w:rPr>
      </w:pPr>
    </w:p>
    <w:p w:rsidR="00000000" w:rsidRDefault="001A58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  Общие положения                                    </w:t>
      </w:r>
      <w:r>
        <w:rPr>
          <w:sz w:val="28"/>
          <w:szCs w:val="28"/>
        </w:rPr>
        <w:t xml:space="preserve">                                                         3</w:t>
      </w:r>
    </w:p>
    <w:p w:rsidR="00000000" w:rsidRDefault="001A58F2">
      <w:pPr>
        <w:jc w:val="both"/>
        <w:rPr>
          <w:sz w:val="28"/>
          <w:szCs w:val="28"/>
        </w:rPr>
      </w:pPr>
    </w:p>
    <w:p w:rsidR="00000000" w:rsidRDefault="001A58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 Правила и процедуры осуществления предварительного контроля проекта бюджета                                                                                                                    </w:t>
      </w:r>
      <w:r>
        <w:rPr>
          <w:sz w:val="28"/>
          <w:szCs w:val="28"/>
        </w:rPr>
        <w:t xml:space="preserve"> 4</w:t>
      </w:r>
    </w:p>
    <w:p w:rsidR="00000000" w:rsidRDefault="001A58F2">
      <w:pPr>
        <w:jc w:val="both"/>
        <w:rPr>
          <w:sz w:val="28"/>
          <w:szCs w:val="28"/>
        </w:rPr>
      </w:pPr>
    </w:p>
    <w:p w:rsidR="00000000" w:rsidRDefault="001A58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   Структура и основные положения заключения КСО по проекту </w:t>
      </w:r>
    </w:p>
    <w:p w:rsidR="00000000" w:rsidRDefault="001A58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>бюджета на очередной финансовый год и на плановый период                  12</w:t>
      </w:r>
    </w:p>
    <w:p w:rsidR="00000000" w:rsidRDefault="001A58F2">
      <w:pPr>
        <w:jc w:val="both"/>
        <w:rPr>
          <w:sz w:val="28"/>
          <w:szCs w:val="28"/>
        </w:rPr>
      </w:pPr>
    </w:p>
    <w:p w:rsidR="00000000" w:rsidRDefault="001A58F2">
      <w:pPr>
        <w:jc w:val="both"/>
        <w:rPr>
          <w:sz w:val="28"/>
          <w:szCs w:val="28"/>
        </w:rPr>
      </w:pPr>
    </w:p>
    <w:p w:rsidR="00000000" w:rsidRDefault="001A58F2">
      <w:pPr>
        <w:jc w:val="both"/>
        <w:rPr>
          <w:sz w:val="28"/>
          <w:szCs w:val="28"/>
        </w:rPr>
      </w:pPr>
    </w:p>
    <w:p w:rsidR="00000000" w:rsidRDefault="001A58F2">
      <w:pPr>
        <w:jc w:val="both"/>
        <w:rPr>
          <w:sz w:val="28"/>
          <w:szCs w:val="28"/>
        </w:rPr>
      </w:pPr>
    </w:p>
    <w:p w:rsidR="00000000" w:rsidRDefault="001A58F2">
      <w:pPr>
        <w:sectPr w:rsidR="00000000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410" w:right="851" w:bottom="1410" w:left="1418" w:header="1134" w:footer="1134" w:gutter="0"/>
          <w:cols w:space="720"/>
          <w:docGrid w:linePitch="600" w:charSpace="32768"/>
        </w:sectPr>
      </w:pPr>
    </w:p>
    <w:p w:rsidR="00000000" w:rsidRDefault="001A58F2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1. Общие положения</w:t>
      </w:r>
    </w:p>
    <w:p w:rsidR="00000000" w:rsidRDefault="001A58F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 Стандарт финансового контроля СФК (бюджет)  «Экспертиза проекта бюджета на </w:t>
      </w:r>
      <w:r>
        <w:rPr>
          <w:sz w:val="28"/>
          <w:szCs w:val="28"/>
        </w:rPr>
        <w:t xml:space="preserve">очередной финансовый год и плановый период» (далее – Стандарт) разработан в целях проведения контрольно-счетной комиссией Бейского района (далее </w:t>
      </w:r>
      <w:r>
        <w:rPr>
          <w:rFonts w:ascii="Symbol" w:hAnsi="Symbol" w:cs="Symbol"/>
          <w:sz w:val="28"/>
          <w:szCs w:val="28"/>
        </w:rPr>
        <w:t></w:t>
      </w:r>
      <w:r>
        <w:rPr>
          <w:sz w:val="28"/>
          <w:szCs w:val="28"/>
        </w:rPr>
        <w:t xml:space="preserve"> КСК) предварительной экспертизы проекта бюджета на очередной финансовый год и плановый период в соответствии </w:t>
      </w:r>
      <w:r>
        <w:rPr>
          <w:sz w:val="28"/>
          <w:szCs w:val="28"/>
        </w:rPr>
        <w:t>с Федеральным законом от 07.02.2011 № 6-ФЗ «Об общих принципах организации и деятельности контрольно-счетных органов субъектов Российской Федерации и муниципальных образований», нормативно-правовых актов муниципального образования в сфере организации бюдже</w:t>
      </w:r>
      <w:r>
        <w:rPr>
          <w:sz w:val="28"/>
          <w:szCs w:val="28"/>
        </w:rPr>
        <w:t>тного процесса и деятельности КСК .</w:t>
      </w:r>
    </w:p>
    <w:p w:rsidR="00000000" w:rsidRDefault="001A58F2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 Стандарт «Экспертиза проекта бюджета на очередной финансовый год и плановый период» разработан в соответствии с Общими требованиями к стандартам внешнего государственного и муниципального контроля для проведения кон</w:t>
      </w:r>
      <w:r>
        <w:rPr>
          <w:sz w:val="28"/>
          <w:szCs w:val="28"/>
        </w:rPr>
        <w:t>трольных и экспертно-аналитических мероприятий КСО субъектов Российской Федерации и муниципальных образований, утверждённых Коллегией Счетной палаты РФ (протокол от 17.10.2014 № 47К (993)).</w:t>
      </w:r>
    </w:p>
    <w:p w:rsidR="00000000" w:rsidRDefault="001A58F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 При подготовке Стандарта был использован Стандарт СГА 201 «Пр</w:t>
      </w:r>
      <w:r>
        <w:rPr>
          <w:sz w:val="28"/>
          <w:szCs w:val="28"/>
        </w:rPr>
        <w:t xml:space="preserve">едварительный аудит формирования федерального бюджета», утвержденный Коллегии Счетной палаты Российской Федерации (протокол от 23.07.2014 № 37К (983), изменения внесены протоколом от 14.09.2016 № 47К (112). </w:t>
      </w:r>
    </w:p>
    <w:p w:rsidR="00000000" w:rsidRDefault="001A58F2">
      <w:pPr>
        <w:widowControl w:val="0"/>
        <w:autoSpaceDE w:val="0"/>
        <w:ind w:firstLine="708"/>
        <w:jc w:val="both"/>
        <w:rPr>
          <w:szCs w:val="28"/>
        </w:rPr>
      </w:pPr>
      <w:r>
        <w:rPr>
          <w:sz w:val="28"/>
          <w:szCs w:val="28"/>
        </w:rPr>
        <w:t>1.4. Стандарт предназначен для использования сот</w:t>
      </w:r>
      <w:r>
        <w:rPr>
          <w:sz w:val="28"/>
          <w:szCs w:val="28"/>
        </w:rPr>
        <w:t>рудниками КСК  при организации предварительного контроля формирования проекта бюджета муниципального образования на очередной финансовый год и плановый период, проведения экспертизы проекта и подготовки соответствующего заключения.</w:t>
      </w:r>
    </w:p>
    <w:p w:rsidR="00000000" w:rsidRDefault="001A58F2">
      <w:pPr>
        <w:pStyle w:val="a5"/>
        <w:tabs>
          <w:tab w:val="left" w:pos="0"/>
        </w:tabs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>1.5. </w:t>
      </w:r>
      <w:r>
        <w:rPr>
          <w:b w:val="0"/>
          <w:bCs/>
          <w:szCs w:val="28"/>
        </w:rPr>
        <w:t>Целью Стандарта явл</w:t>
      </w:r>
      <w:r>
        <w:rPr>
          <w:b w:val="0"/>
          <w:bCs/>
          <w:szCs w:val="28"/>
        </w:rPr>
        <w:t>яется</w:t>
      </w:r>
      <w:r>
        <w:rPr>
          <w:b w:val="0"/>
          <w:szCs w:val="28"/>
        </w:rPr>
        <w:t xml:space="preserve"> определение общих требований, правил и</w:t>
      </w:r>
      <w:r>
        <w:rPr>
          <w:szCs w:val="28"/>
        </w:rPr>
        <w:t xml:space="preserve"> </w:t>
      </w:r>
      <w:r>
        <w:rPr>
          <w:b w:val="0"/>
          <w:szCs w:val="28"/>
        </w:rPr>
        <w:t>процедур проведения предварительного контроля формирования проекта бюджета на очередной финансовый год и на плановый период.</w:t>
      </w:r>
    </w:p>
    <w:p w:rsidR="00000000" w:rsidRDefault="001A58F2">
      <w:pPr>
        <w:pStyle w:val="a5"/>
        <w:tabs>
          <w:tab w:val="left" w:pos="426"/>
        </w:tabs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 xml:space="preserve">1.6. Задачами Стандарта является: </w:t>
      </w:r>
    </w:p>
    <w:p w:rsidR="00000000" w:rsidRDefault="001A58F2">
      <w:pPr>
        <w:pStyle w:val="a5"/>
        <w:tabs>
          <w:tab w:val="left" w:pos="426"/>
        </w:tabs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>- определение основных принципов и этапов проведени</w:t>
      </w:r>
      <w:r>
        <w:rPr>
          <w:b w:val="0"/>
          <w:szCs w:val="28"/>
        </w:rPr>
        <w:t>я предварительного контроля формирования проекта бюджета муниципального образования</w:t>
      </w:r>
      <w:r>
        <w:rPr>
          <w:szCs w:val="28"/>
        </w:rPr>
        <w:t xml:space="preserve"> </w:t>
      </w:r>
      <w:r>
        <w:rPr>
          <w:b w:val="0"/>
          <w:szCs w:val="28"/>
        </w:rPr>
        <w:t>на очередной финансовый год и на плановый период;</w:t>
      </w:r>
    </w:p>
    <w:p w:rsidR="00000000" w:rsidRDefault="001A58F2">
      <w:pPr>
        <w:pStyle w:val="a5"/>
        <w:tabs>
          <w:tab w:val="left" w:pos="426"/>
        </w:tabs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>- установление требований к содержанию комплекса экспертно-аналитических мероприятий и проверок обоснованности формировани</w:t>
      </w:r>
      <w:r>
        <w:rPr>
          <w:b w:val="0"/>
          <w:szCs w:val="28"/>
        </w:rPr>
        <w:t>я проекта бюджета на очередной финансовый год и на плановый период;</w:t>
      </w:r>
    </w:p>
    <w:p w:rsidR="00000000" w:rsidRDefault="001A58F2">
      <w:pPr>
        <w:pStyle w:val="a5"/>
        <w:tabs>
          <w:tab w:val="left" w:pos="426"/>
        </w:tabs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>- определение структуры, содержания и основных требований к заключению КСК на проект решения представительного органа о бюджете муниципального образования на очередной финансовый год</w:t>
      </w:r>
      <w:r>
        <w:rPr>
          <w:b w:val="0"/>
          <w:color w:val="339966"/>
          <w:szCs w:val="28"/>
        </w:rPr>
        <w:t xml:space="preserve"> </w:t>
      </w:r>
      <w:r>
        <w:rPr>
          <w:b w:val="0"/>
          <w:szCs w:val="28"/>
        </w:rPr>
        <w:t xml:space="preserve">и на </w:t>
      </w:r>
      <w:r>
        <w:rPr>
          <w:b w:val="0"/>
          <w:szCs w:val="28"/>
        </w:rPr>
        <w:t>плановый период;</w:t>
      </w:r>
    </w:p>
    <w:p w:rsidR="00000000" w:rsidRDefault="001A58F2">
      <w:pPr>
        <w:pStyle w:val="a5"/>
        <w:tabs>
          <w:tab w:val="left" w:pos="426"/>
        </w:tabs>
        <w:ind w:firstLine="709"/>
        <w:jc w:val="both"/>
        <w:rPr>
          <w:b w:val="0"/>
          <w:szCs w:val="28"/>
        </w:rPr>
        <w:sectPr w:rsidR="00000000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1906" w:h="16838"/>
          <w:pgMar w:top="851" w:right="851" w:bottom="567" w:left="1418" w:header="340" w:footer="340" w:gutter="0"/>
          <w:cols w:space="720"/>
          <w:docGrid w:linePitch="600" w:charSpace="32768"/>
        </w:sectPr>
      </w:pPr>
      <w:r>
        <w:rPr>
          <w:b w:val="0"/>
          <w:szCs w:val="28"/>
        </w:rPr>
        <w:t xml:space="preserve">- установление порядка взаимодействия между направлениями деятельности КСК и заинтересованными структурными подразделениями в ходе проведения предварительного контроля </w:t>
      </w:r>
      <w:r>
        <w:rPr>
          <w:b w:val="0"/>
          <w:bCs/>
          <w:szCs w:val="28"/>
        </w:rPr>
        <w:t xml:space="preserve">формирования проекта бюджета, а также при подготовке заключения КСК на </w:t>
      </w:r>
      <w:r>
        <w:rPr>
          <w:b w:val="0"/>
          <w:bCs/>
          <w:szCs w:val="28"/>
        </w:rPr>
        <w:t>проект бюджета на очередной финансовый год</w:t>
      </w:r>
      <w:r>
        <w:rPr>
          <w:b w:val="0"/>
          <w:color w:val="339966"/>
          <w:szCs w:val="28"/>
        </w:rPr>
        <w:t xml:space="preserve"> </w:t>
      </w:r>
      <w:r>
        <w:rPr>
          <w:b w:val="0"/>
          <w:szCs w:val="28"/>
        </w:rPr>
        <w:t>и на плановый период</w:t>
      </w:r>
      <w:r>
        <w:rPr>
          <w:b w:val="0"/>
          <w:bCs/>
          <w:szCs w:val="28"/>
        </w:rPr>
        <w:t>.</w:t>
      </w:r>
    </w:p>
    <w:p w:rsidR="00000000" w:rsidRDefault="001A58F2">
      <w:pPr>
        <w:pStyle w:val="a5"/>
        <w:tabs>
          <w:tab w:val="left" w:pos="426"/>
        </w:tabs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lastRenderedPageBreak/>
        <w:t>1.7. Основные термины и понятия, используемые в Стандарте, соответствуют терминам и их определениям, установленным законодательством Российской Федерации и внутренним нормативным документам.</w:t>
      </w:r>
    </w:p>
    <w:p w:rsidR="00000000" w:rsidRDefault="001A58F2">
      <w:pPr>
        <w:pStyle w:val="a5"/>
        <w:tabs>
          <w:tab w:val="left" w:pos="426"/>
        </w:tabs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>1.8. По вопросам, не урегулированным Стандартом, решения принимаются председателем КСК.</w:t>
      </w:r>
    </w:p>
    <w:p w:rsidR="00000000" w:rsidRDefault="001A58F2">
      <w:pPr>
        <w:pStyle w:val="a5"/>
        <w:tabs>
          <w:tab w:val="left" w:pos="426"/>
        </w:tabs>
        <w:ind w:firstLine="709"/>
        <w:jc w:val="both"/>
        <w:rPr>
          <w:b w:val="0"/>
          <w:szCs w:val="28"/>
        </w:rPr>
      </w:pPr>
    </w:p>
    <w:p w:rsidR="00000000" w:rsidRDefault="001A58F2">
      <w:pPr>
        <w:pStyle w:val="a5"/>
        <w:tabs>
          <w:tab w:val="left" w:pos="426"/>
        </w:tabs>
        <w:rPr>
          <w:b w:val="0"/>
          <w:szCs w:val="28"/>
        </w:rPr>
      </w:pPr>
      <w:r>
        <w:rPr>
          <w:szCs w:val="28"/>
        </w:rPr>
        <w:t xml:space="preserve">2. Правила и процедуры осуществления предварительного контроля проекта бюджета </w:t>
      </w:r>
    </w:p>
    <w:p w:rsidR="00000000" w:rsidRDefault="001A58F2">
      <w:pPr>
        <w:pStyle w:val="a5"/>
        <w:tabs>
          <w:tab w:val="left" w:pos="0"/>
        </w:tabs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>2.1. </w:t>
      </w:r>
      <w:r>
        <w:rPr>
          <w:b w:val="0"/>
          <w:bCs/>
          <w:color w:val="000000"/>
          <w:szCs w:val="28"/>
        </w:rPr>
        <w:t xml:space="preserve">Предварительный контроль </w:t>
      </w:r>
      <w:r>
        <w:rPr>
          <w:b w:val="0"/>
          <w:bCs/>
          <w:szCs w:val="28"/>
        </w:rPr>
        <w:t>формирования проекта бюджета муниципального образования</w:t>
      </w:r>
      <w:r>
        <w:rPr>
          <w:b w:val="0"/>
          <w:bCs/>
          <w:color w:val="000000"/>
          <w:szCs w:val="28"/>
        </w:rPr>
        <w:t xml:space="preserve"> н</w:t>
      </w:r>
      <w:r>
        <w:rPr>
          <w:b w:val="0"/>
          <w:bCs/>
          <w:color w:val="000000"/>
          <w:szCs w:val="28"/>
        </w:rPr>
        <w:t xml:space="preserve">а очередной финансовый год </w:t>
      </w:r>
      <w:r>
        <w:rPr>
          <w:b w:val="0"/>
          <w:szCs w:val="28"/>
        </w:rPr>
        <w:t>и на плановый период</w:t>
      </w:r>
      <w:r>
        <w:rPr>
          <w:b w:val="0"/>
          <w:iCs/>
          <w:color w:val="339966"/>
          <w:szCs w:val="28"/>
        </w:rPr>
        <w:t xml:space="preserve"> </w:t>
      </w:r>
      <w:r>
        <w:rPr>
          <w:b w:val="0"/>
          <w:bCs/>
          <w:color w:val="000000"/>
          <w:szCs w:val="28"/>
        </w:rPr>
        <w:t>состоит из</w:t>
      </w:r>
      <w:r>
        <w:rPr>
          <w:b w:val="0"/>
          <w:bCs/>
          <w:szCs w:val="28"/>
        </w:rPr>
        <w:t xml:space="preserve"> </w:t>
      </w:r>
      <w:r>
        <w:rPr>
          <w:b w:val="0"/>
          <w:szCs w:val="28"/>
        </w:rPr>
        <w:t>комплекса экспертно-аналитических мероприятий, направленных на осуществление анализа обоснованности показателей проекта бюджета на очередной финансовый год и плановый период, наличия и состояния но</w:t>
      </w:r>
      <w:r>
        <w:rPr>
          <w:b w:val="0"/>
          <w:szCs w:val="28"/>
        </w:rPr>
        <w:t>рмативной методической базы его формирования</w:t>
      </w:r>
      <w:r>
        <w:rPr>
          <w:b w:val="0"/>
          <w:iCs/>
          <w:color w:val="339966"/>
          <w:szCs w:val="28"/>
        </w:rPr>
        <w:t xml:space="preserve"> </w:t>
      </w:r>
      <w:r>
        <w:rPr>
          <w:b w:val="0"/>
          <w:szCs w:val="28"/>
        </w:rPr>
        <w:t>и подготовки заключения КСК на проект решения Совета депутатов Бейского района о местном бюджете муниципального образования Бейский район на очередной финансовый год и на плановый период.</w:t>
      </w:r>
    </w:p>
    <w:p w:rsidR="00000000" w:rsidRDefault="001A58F2">
      <w:pPr>
        <w:pStyle w:val="a5"/>
        <w:tabs>
          <w:tab w:val="left" w:pos="0"/>
        </w:tabs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>2.2. Целью предваритель</w:t>
      </w:r>
      <w:r>
        <w:rPr>
          <w:b w:val="0"/>
          <w:szCs w:val="28"/>
        </w:rPr>
        <w:t>ного контроля формирования проекта бюджета на очередной финансовый год и на плановый период является определение достоверности и обоснованности показателей формирования проекта решения о бюджете на очередной финансовый год и на плановый период.</w:t>
      </w:r>
    </w:p>
    <w:p w:rsidR="00000000" w:rsidRDefault="001A58F2">
      <w:pPr>
        <w:pStyle w:val="a5"/>
        <w:tabs>
          <w:tab w:val="left" w:pos="0"/>
        </w:tabs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>2.3. Задача</w:t>
      </w:r>
      <w:r>
        <w:rPr>
          <w:b w:val="0"/>
          <w:szCs w:val="28"/>
        </w:rPr>
        <w:t>ми предварительного контроля формирования проекта бюджета на очередной финансовый год и на плановый период являются:</w:t>
      </w:r>
    </w:p>
    <w:p w:rsidR="00000000" w:rsidRDefault="001A58F2">
      <w:pPr>
        <w:pStyle w:val="a5"/>
        <w:tabs>
          <w:tab w:val="left" w:pos="0"/>
        </w:tabs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>- определение соответствия действующему законодательству и нормативным правовым актам органов местного самоуправления проекта решения о бюд</w:t>
      </w:r>
      <w:r>
        <w:rPr>
          <w:b w:val="0"/>
          <w:szCs w:val="28"/>
        </w:rPr>
        <w:t>жете на очередной финансовый год и на плановый период, а также документов и материалов, представляемых одновременно с ним в представительный орган;</w:t>
      </w:r>
    </w:p>
    <w:p w:rsidR="00000000" w:rsidRDefault="001A58F2">
      <w:pPr>
        <w:pStyle w:val="a5"/>
        <w:tabs>
          <w:tab w:val="left" w:pos="0"/>
        </w:tabs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>- определение обоснованности, целесообразности и достоверности показателей, содержащихся в проекте решения о</w:t>
      </w:r>
      <w:r>
        <w:rPr>
          <w:b w:val="0"/>
          <w:szCs w:val="28"/>
        </w:rPr>
        <w:t xml:space="preserve"> бюджете на очередной финансовый год и на плановый период, документах и материалах, представляемых одновременно с ним;</w:t>
      </w:r>
    </w:p>
    <w:p w:rsidR="00000000" w:rsidRDefault="001A58F2">
      <w:pPr>
        <w:pStyle w:val="a5"/>
        <w:tabs>
          <w:tab w:val="left" w:pos="0"/>
        </w:tabs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 xml:space="preserve">- оценка эффективности проекта бюджета на очередной финансовый год и на плановый период как инструмента социально-экономической политики </w:t>
      </w:r>
      <w:r>
        <w:rPr>
          <w:b w:val="0"/>
          <w:szCs w:val="28"/>
        </w:rPr>
        <w:t>муниципалитета, его соответствия положениям посланий Президента Российской Федерации, основным направлениям бюджетной и налоговой политики муниципального образования, иным программным документам, соответствия условиям среднесрочного планирования, ориентиро</w:t>
      </w:r>
      <w:r>
        <w:rPr>
          <w:b w:val="0"/>
          <w:szCs w:val="28"/>
        </w:rPr>
        <w:t>ванного на конечный результат;</w:t>
      </w:r>
    </w:p>
    <w:p w:rsidR="00000000" w:rsidRDefault="001A58F2">
      <w:pPr>
        <w:pStyle w:val="a5"/>
        <w:tabs>
          <w:tab w:val="left" w:pos="0"/>
        </w:tabs>
        <w:ind w:firstLine="709"/>
        <w:jc w:val="both"/>
        <w:rPr>
          <w:szCs w:val="28"/>
        </w:rPr>
      </w:pPr>
      <w:r>
        <w:rPr>
          <w:b w:val="0"/>
          <w:szCs w:val="28"/>
        </w:rPr>
        <w:t>- оценка качества прогнозирования доходов бюджета, расходования бюджетных средств, инвестиционной и долговой политики, а также эффективности межбюджетных отношений.</w:t>
      </w:r>
    </w:p>
    <w:p w:rsidR="00000000" w:rsidRDefault="001A58F2">
      <w:pPr>
        <w:ind w:firstLine="540"/>
        <w:jc w:val="both"/>
        <w:rPr>
          <w:szCs w:val="28"/>
        </w:rPr>
      </w:pPr>
      <w:r>
        <w:rPr>
          <w:sz w:val="28"/>
          <w:szCs w:val="28"/>
        </w:rPr>
        <w:t>2.4. </w:t>
      </w:r>
      <w:r>
        <w:rPr>
          <w:bCs/>
          <w:sz w:val="28"/>
          <w:szCs w:val="28"/>
        </w:rPr>
        <w:t>Предметом предварительного контроля формирования проект</w:t>
      </w:r>
      <w:r>
        <w:rPr>
          <w:bCs/>
          <w:sz w:val="28"/>
          <w:szCs w:val="28"/>
        </w:rPr>
        <w:t>а бюджета</w:t>
      </w:r>
      <w:r>
        <w:rPr>
          <w:sz w:val="28"/>
          <w:szCs w:val="28"/>
        </w:rPr>
        <w:t xml:space="preserve"> являются проект решения представительного органа власти о бюджете муниципального образования на очередной финансовый год</w:t>
      </w:r>
      <w:r>
        <w:rPr>
          <w:color w:val="339966"/>
          <w:sz w:val="28"/>
          <w:szCs w:val="28"/>
        </w:rPr>
        <w:t xml:space="preserve"> </w:t>
      </w:r>
      <w:r>
        <w:rPr>
          <w:sz w:val="28"/>
          <w:szCs w:val="28"/>
        </w:rPr>
        <w:t xml:space="preserve">и на плановый период, </w:t>
      </w:r>
      <w:r>
        <w:rPr>
          <w:color w:val="000000"/>
          <w:sz w:val="28"/>
          <w:szCs w:val="28"/>
        </w:rPr>
        <w:t xml:space="preserve">документы и материалы, представляемые одновременно с ним в </w:t>
      </w:r>
      <w:r>
        <w:rPr>
          <w:color w:val="000000"/>
          <w:sz w:val="28"/>
          <w:szCs w:val="28"/>
        </w:rPr>
        <w:lastRenderedPageBreak/>
        <w:t>представительный орган</w:t>
      </w:r>
      <w:r>
        <w:rPr>
          <w:sz w:val="28"/>
          <w:szCs w:val="28"/>
        </w:rPr>
        <w:t>, включая прогноз соци</w:t>
      </w:r>
      <w:r>
        <w:rPr>
          <w:sz w:val="28"/>
          <w:szCs w:val="28"/>
        </w:rPr>
        <w:t>ально-экономического развития муниципального образования, паспорта (проекты паспортов) муниципальных программ, а также документы, материалы и расчеты по формированию проекта бюджета и показателей прогноза социально-экономического развития муниципального об</w:t>
      </w:r>
      <w:r>
        <w:rPr>
          <w:sz w:val="28"/>
          <w:szCs w:val="28"/>
        </w:rPr>
        <w:t>разования.</w:t>
      </w:r>
    </w:p>
    <w:p w:rsidR="00000000" w:rsidRDefault="001A58F2">
      <w:pPr>
        <w:pStyle w:val="a9"/>
        <w:ind w:firstLine="709"/>
        <w:jc w:val="both"/>
        <w:rPr>
          <w:bCs/>
          <w:szCs w:val="28"/>
        </w:rPr>
      </w:pPr>
      <w:r>
        <w:rPr>
          <w:szCs w:val="28"/>
        </w:rPr>
        <w:t>2.5. При осуществлении предварительного контроля формирования бюджета на очередной финансовый год и на плановый период должно быть проверено и проанализировано соответствие проекта решения о бюджете на очередной финансовый год</w:t>
      </w:r>
      <w:r>
        <w:rPr>
          <w:color w:val="339966"/>
          <w:szCs w:val="28"/>
        </w:rPr>
        <w:t xml:space="preserve"> </w:t>
      </w:r>
      <w:r>
        <w:rPr>
          <w:szCs w:val="28"/>
        </w:rPr>
        <w:t>и на плановый пери</w:t>
      </w:r>
      <w:r>
        <w:rPr>
          <w:szCs w:val="28"/>
        </w:rPr>
        <w:t xml:space="preserve">од и документов, представляемых одновременно с ним в представительный орган, </w:t>
      </w:r>
      <w:r>
        <w:rPr>
          <w:bCs/>
          <w:szCs w:val="28"/>
        </w:rPr>
        <w:t>положениям Бюджетного кодекса Российской Федерации (далее – БК РФ),</w:t>
      </w:r>
      <w:r>
        <w:rPr>
          <w:szCs w:val="28"/>
        </w:rPr>
        <w:t xml:space="preserve"> в том числе:</w:t>
      </w:r>
    </w:p>
    <w:p w:rsidR="00000000" w:rsidRDefault="001A58F2">
      <w:pPr>
        <w:pStyle w:val="a9"/>
        <w:ind w:firstLine="709"/>
        <w:jc w:val="both"/>
        <w:rPr>
          <w:bCs/>
          <w:szCs w:val="28"/>
        </w:rPr>
      </w:pPr>
      <w:r>
        <w:rPr>
          <w:bCs/>
          <w:szCs w:val="28"/>
        </w:rPr>
        <w:t>- проверка соблюдения принципов бюджетной системы Российской Федерации, предусмотренных главой 5 Б</w:t>
      </w:r>
      <w:r>
        <w:rPr>
          <w:bCs/>
          <w:szCs w:val="28"/>
        </w:rPr>
        <w:t>К РФ;</w:t>
      </w:r>
    </w:p>
    <w:p w:rsidR="00000000" w:rsidRDefault="001A58F2">
      <w:pPr>
        <w:pStyle w:val="a9"/>
        <w:ind w:firstLine="709"/>
        <w:jc w:val="both"/>
      </w:pPr>
      <w:r>
        <w:rPr>
          <w:bCs/>
          <w:szCs w:val="28"/>
        </w:rPr>
        <w:t>- проверка соблюдения порядка составления бюджета, определенного в главе 20 БК РФ;</w:t>
      </w:r>
    </w:p>
    <w:p w:rsidR="00000000" w:rsidRDefault="001A58F2">
      <w:pPr>
        <w:pStyle w:val="a9"/>
        <w:ind w:firstLine="709"/>
        <w:jc w:val="both"/>
      </w:pPr>
      <w:r>
        <w:t>- проверка соблюдения требований к составу и содержанию проектов бюджета, а также документов и материалов, представляемых одновременно с проектом бюджета в соответстви</w:t>
      </w:r>
      <w:r>
        <w:t xml:space="preserve">и со статьей 184.2 </w:t>
      </w:r>
      <w:r>
        <w:rPr>
          <w:bCs/>
          <w:szCs w:val="28"/>
        </w:rPr>
        <w:t>БК РФ;</w:t>
      </w:r>
    </w:p>
    <w:p w:rsidR="00000000" w:rsidRDefault="001A58F2">
      <w:pPr>
        <w:pStyle w:val="a9"/>
        <w:ind w:firstLine="709"/>
        <w:jc w:val="both"/>
      </w:pPr>
      <w:r>
        <w:t xml:space="preserve">- проверка соблюдения требований к основным характеристикам бюджета, составу показателей, устанавливаемых в соответствии со статьей 184.1 </w:t>
      </w:r>
      <w:r>
        <w:rPr>
          <w:bCs/>
          <w:szCs w:val="28"/>
        </w:rPr>
        <w:t>БК РФ;</w:t>
      </w:r>
    </w:p>
    <w:p w:rsidR="00000000" w:rsidRDefault="001A58F2">
      <w:pPr>
        <w:pStyle w:val="a9"/>
        <w:ind w:firstLine="709"/>
        <w:jc w:val="both"/>
        <w:rPr>
          <w:bCs/>
          <w:szCs w:val="28"/>
        </w:rPr>
      </w:pPr>
      <w:r>
        <w:t>- соответствие порядка зачисления налоговых и неналоговых доходов в бюджет, определен</w:t>
      </w:r>
      <w:r>
        <w:t xml:space="preserve">ным в статьях 40, 41, 42, 46, 61.2, 62 и 64 </w:t>
      </w:r>
      <w:r>
        <w:rPr>
          <w:bCs/>
          <w:szCs w:val="28"/>
        </w:rPr>
        <w:t>БК РФ;</w:t>
      </w:r>
    </w:p>
    <w:p w:rsidR="00000000" w:rsidRDefault="001A58F2">
      <w:pPr>
        <w:autoSpaceDE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2.6. </w:t>
      </w:r>
      <w:r>
        <w:rPr>
          <w:sz w:val="28"/>
          <w:szCs w:val="28"/>
        </w:rPr>
        <w:t>При осуществлении предварительного контроля формирования показателей бюджета на очередной финансовый год и на плановый период должно быть проверено и проанализировано:</w:t>
      </w:r>
    </w:p>
    <w:p w:rsidR="00000000" w:rsidRDefault="001A58F2">
      <w:pPr>
        <w:autoSpaceDE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1) При оценке и анализе доходов </w:t>
      </w:r>
      <w:r>
        <w:rPr>
          <w:bCs/>
          <w:sz w:val="28"/>
          <w:szCs w:val="28"/>
        </w:rPr>
        <w:t xml:space="preserve">бюджета: </w:t>
      </w:r>
    </w:p>
    <w:p w:rsidR="00000000" w:rsidRDefault="001A58F2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обратить внимание на то, что доходы от использования имущества, находящегося в муниципальной собственности, и платных услуг, оказываемых казенными учреждениями, средства безвозмездных поступлений и иной приносящей доход деятельности при составл</w:t>
      </w:r>
      <w:r>
        <w:rPr>
          <w:sz w:val="28"/>
          <w:szCs w:val="28"/>
        </w:rPr>
        <w:t>ении, утверждении, исполнении бюджета и составлении отчетности о его исполнении включаются в состав доходов бюджета;</w:t>
      </w:r>
    </w:p>
    <w:p w:rsidR="00000000" w:rsidRDefault="001A58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оценить наиболее вероятные объемы поступлений доходов по каждой подгруппе налоговых и неналоговых доходов при благоприятном и неблагоприя</w:t>
      </w:r>
      <w:r>
        <w:rPr>
          <w:sz w:val="28"/>
          <w:szCs w:val="28"/>
        </w:rPr>
        <w:t>тном развитии макроэкономической ситуации в муниципальном образовании;</w:t>
      </w:r>
    </w:p>
    <w:p w:rsidR="00000000" w:rsidRDefault="001A58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проверить полноту, достоверность и актуальность данных, использовавшихся при прогнозировании объемов поступления по статьям и подстатьям налоговых доходов;</w:t>
      </w:r>
    </w:p>
    <w:p w:rsidR="00000000" w:rsidRDefault="001A58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проанализировать обоснова</w:t>
      </w:r>
      <w:r>
        <w:rPr>
          <w:sz w:val="28"/>
          <w:szCs w:val="28"/>
        </w:rPr>
        <w:t>нность методик, применявшихся для прогнозирования объемов поступления по статьям и подстатьям неналоговых доходов;</w:t>
      </w:r>
    </w:p>
    <w:p w:rsidR="00000000" w:rsidRDefault="001A58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проверить корректность вычислений, произведенных при прогнозировании неналоговых доходов;</w:t>
      </w:r>
    </w:p>
    <w:p w:rsidR="00000000" w:rsidRDefault="001A58F2">
      <w:pPr>
        <w:ind w:firstLine="709"/>
        <w:jc w:val="both"/>
        <w:rPr>
          <w:bCs/>
          <w:szCs w:val="28"/>
        </w:rPr>
      </w:pPr>
      <w:r>
        <w:rPr>
          <w:sz w:val="28"/>
          <w:szCs w:val="28"/>
        </w:rPr>
        <w:t>- проверить непротиворечивость данных о прогнозир</w:t>
      </w:r>
      <w:r>
        <w:rPr>
          <w:sz w:val="28"/>
          <w:szCs w:val="28"/>
        </w:rPr>
        <w:t>уемых объемах поступлений по подгруппам, статьям и подстатьям неналоговых доходов.</w:t>
      </w:r>
    </w:p>
    <w:p w:rsidR="00000000" w:rsidRDefault="001A58F2">
      <w:pPr>
        <w:pStyle w:val="a9"/>
        <w:ind w:firstLine="709"/>
        <w:jc w:val="both"/>
        <w:rPr>
          <w:szCs w:val="28"/>
        </w:rPr>
      </w:pPr>
      <w:r>
        <w:rPr>
          <w:bCs/>
          <w:szCs w:val="28"/>
        </w:rPr>
        <w:lastRenderedPageBreak/>
        <w:t>2) При оценке и анализе расходов бюджета обратить внимание на:</w:t>
      </w:r>
    </w:p>
    <w:p w:rsidR="00000000" w:rsidRDefault="001A58F2">
      <w:pPr>
        <w:pStyle w:val="a9"/>
        <w:ind w:firstLine="709"/>
        <w:jc w:val="both"/>
        <w:rPr>
          <w:szCs w:val="28"/>
        </w:rPr>
      </w:pPr>
      <w:r>
        <w:rPr>
          <w:szCs w:val="28"/>
        </w:rPr>
        <w:t>- соблюдение положений формирования расходов бюджетов, установленных БК РФ, согласно которым формирование расх</w:t>
      </w:r>
      <w:r>
        <w:rPr>
          <w:szCs w:val="28"/>
        </w:rPr>
        <w:t>одов бюджетов бюджетной системы Российской Федерации осуществляется в соответствии с расходными обязательствами, обусловленными установленным законодательством Российской Федерации разграничением полномочий федеральных органов государственной власти, орган</w:t>
      </w:r>
      <w:r>
        <w:rPr>
          <w:szCs w:val="28"/>
        </w:rPr>
        <w:t xml:space="preserve">ов государственной власти субъектов Российской Федерации и органов местного самоуправления и исполнение которых должно происходить в очередном финансовом году и плановом периоде за счет средств соответствующих бюджетов; </w:t>
      </w:r>
    </w:p>
    <w:p w:rsidR="00000000" w:rsidRDefault="001A58F2">
      <w:pPr>
        <w:pStyle w:val="a9"/>
        <w:ind w:firstLine="709"/>
        <w:jc w:val="both"/>
        <w:rPr>
          <w:szCs w:val="28"/>
        </w:rPr>
      </w:pPr>
      <w:r>
        <w:rPr>
          <w:szCs w:val="28"/>
        </w:rPr>
        <w:t>- соблюдение правил формирования пл</w:t>
      </w:r>
      <w:r>
        <w:rPr>
          <w:szCs w:val="28"/>
        </w:rPr>
        <w:t>анового реестра расходных обязательств в части своевременности представления планового реестра расходных обязательств, полноты общей информации о расходных обязательствах, полноты распределения расходов между типами расходных обязательств главных распоряди</w:t>
      </w:r>
      <w:r>
        <w:rPr>
          <w:szCs w:val="28"/>
        </w:rPr>
        <w:t xml:space="preserve">телей бюджетных средств в плановом реестре расходных обязательств; </w:t>
      </w:r>
    </w:p>
    <w:p w:rsidR="00000000" w:rsidRDefault="001A58F2">
      <w:pPr>
        <w:pStyle w:val="a9"/>
        <w:ind w:firstLine="709"/>
        <w:jc w:val="both"/>
        <w:rPr>
          <w:b/>
          <w:szCs w:val="28"/>
        </w:rPr>
      </w:pPr>
      <w:r>
        <w:rPr>
          <w:szCs w:val="28"/>
        </w:rPr>
        <w:t>- обеспеченность финансирования расходных обязательств, закрепленных в плановом реестре расходных обязательств главных распорядителей бюджетных средств;</w:t>
      </w:r>
    </w:p>
    <w:p w:rsidR="00000000" w:rsidRDefault="001A58F2">
      <w:pPr>
        <w:pStyle w:val="a9"/>
        <w:ind w:firstLine="709"/>
        <w:jc w:val="both"/>
        <w:rPr>
          <w:szCs w:val="28"/>
        </w:rPr>
      </w:pPr>
      <w:r>
        <w:rPr>
          <w:b/>
          <w:szCs w:val="28"/>
        </w:rPr>
        <w:t>- </w:t>
      </w:r>
      <w:r>
        <w:rPr>
          <w:szCs w:val="28"/>
        </w:rPr>
        <w:t>обоснование бюджетных ассигновани</w:t>
      </w:r>
      <w:r>
        <w:rPr>
          <w:szCs w:val="28"/>
        </w:rPr>
        <w:t>й  в части сроков предоставления обоснований бюджетных ассигнований на очередной финансовый год и на плановый период; охвата в обоснованиях бюджетных ассигнований на очередной финансовый год и плановый период показателями непосредственных результатов (пояс</w:t>
      </w:r>
      <w:r>
        <w:rPr>
          <w:szCs w:val="28"/>
        </w:rPr>
        <w:t>нительными записками) сумм ассигнований, доведенных органом, организующим исполнение бюджета, в качестве предельных объемов в ходе составления проекта бюджета на  очередной финансовый год и плановый период; устойчивости системы показателей непосредственных</w:t>
      </w:r>
      <w:r>
        <w:rPr>
          <w:szCs w:val="28"/>
        </w:rPr>
        <w:t xml:space="preserve"> результатов; </w:t>
      </w:r>
    </w:p>
    <w:p w:rsidR="00000000" w:rsidRDefault="001A58F2">
      <w:pPr>
        <w:pStyle w:val="a9"/>
        <w:ind w:firstLine="709"/>
        <w:jc w:val="both"/>
        <w:rPr>
          <w:szCs w:val="28"/>
        </w:rPr>
      </w:pPr>
      <w:r>
        <w:rPr>
          <w:szCs w:val="28"/>
        </w:rPr>
        <w:t>- соблюдение требований по формированию муниципального задания, размещению заказов на поставки товаров, выполнение работ, оказание услуг для муниципальных нужд  в соответствии с БК РФ в части наличия выписки из реестра расходных обязательств</w:t>
      </w:r>
      <w:r>
        <w:rPr>
          <w:szCs w:val="28"/>
        </w:rPr>
        <w:t>, исполнение которых необходимо для выполнения муниципального задания, определения потребителей муниципальных услуг (физические и (или) юридические лица), требований к объему и качеству муниципальных услуг, порядка оказания муниципальных услуг для физическ</w:t>
      </w:r>
      <w:r>
        <w:rPr>
          <w:szCs w:val="28"/>
        </w:rPr>
        <w:t>их и (или) юридических  лиц, порядка регулирования цен (тарифов) на платные услуги, порядка контроля за исполнением  муниципального задания, в том числе его досрочного прекращения, требований к отчетности об исполнении муниципального задания;</w:t>
      </w:r>
    </w:p>
    <w:p w:rsidR="00000000" w:rsidRDefault="001A58F2">
      <w:pPr>
        <w:ind w:firstLine="709"/>
        <w:jc w:val="both"/>
        <w:rPr>
          <w:bCs/>
          <w:szCs w:val="28"/>
        </w:rPr>
      </w:pPr>
      <w:r>
        <w:rPr>
          <w:sz w:val="28"/>
          <w:szCs w:val="28"/>
        </w:rPr>
        <w:t>- анализ субс</w:t>
      </w:r>
      <w:r>
        <w:rPr>
          <w:sz w:val="28"/>
          <w:szCs w:val="28"/>
        </w:rPr>
        <w:t>идий и расчетно-нормативных расходов, направляемых на финансовое обеспечение муниципальных заданий по оказанию услуг муниципальными бюджетными и автономными учреждениями.</w:t>
      </w:r>
    </w:p>
    <w:p w:rsidR="00000000" w:rsidRDefault="001A58F2">
      <w:pPr>
        <w:pStyle w:val="a5"/>
        <w:widowControl w:val="0"/>
        <w:ind w:firstLine="709"/>
        <w:jc w:val="both"/>
        <w:rPr>
          <w:szCs w:val="28"/>
        </w:rPr>
      </w:pPr>
      <w:r>
        <w:rPr>
          <w:b w:val="0"/>
          <w:bCs/>
          <w:szCs w:val="28"/>
        </w:rPr>
        <w:t>3) </w:t>
      </w:r>
      <w:r>
        <w:rPr>
          <w:b w:val="0"/>
          <w:szCs w:val="28"/>
        </w:rPr>
        <w:t>При оценке и анализе межбюджетных отношений обратить внимание на соблюдение услови</w:t>
      </w:r>
      <w:r>
        <w:rPr>
          <w:b w:val="0"/>
          <w:szCs w:val="28"/>
        </w:rPr>
        <w:t>й предоставления межбюджетных трансфертов из федерального и регионального бюджетов.</w:t>
      </w:r>
    </w:p>
    <w:p w:rsidR="00000000" w:rsidRDefault="001A58F2">
      <w:pPr>
        <w:pStyle w:val="a9"/>
        <w:ind w:firstLine="709"/>
        <w:jc w:val="both"/>
        <w:rPr>
          <w:szCs w:val="28"/>
        </w:rPr>
      </w:pPr>
      <w:r>
        <w:rPr>
          <w:szCs w:val="28"/>
        </w:rPr>
        <w:t xml:space="preserve">4) При оценке и анализе </w:t>
      </w:r>
      <w:r>
        <w:rPr>
          <w:bCs/>
          <w:szCs w:val="28"/>
        </w:rPr>
        <w:t xml:space="preserve">источников финансирования дефицита бюджета, муниципального долга отразить </w:t>
      </w:r>
      <w:r>
        <w:rPr>
          <w:szCs w:val="28"/>
        </w:rPr>
        <w:t xml:space="preserve">соблюдение требований БК РФ по полноте </w:t>
      </w:r>
      <w:r>
        <w:rPr>
          <w:szCs w:val="28"/>
        </w:rPr>
        <w:lastRenderedPageBreak/>
        <w:t>отражения доходов, расходов и источ</w:t>
      </w:r>
      <w:r>
        <w:rPr>
          <w:szCs w:val="28"/>
        </w:rPr>
        <w:t>ников финансирования дефицитов бюджетов, по установлению размера дефицита местного бюджета и ограничения по источникам его финансирования, по управлению муниципальным долгом и соблюдению ответственности по долговым обязательствам муниципалитета.</w:t>
      </w:r>
    </w:p>
    <w:p w:rsidR="00000000" w:rsidRDefault="001A58F2">
      <w:pPr>
        <w:pStyle w:val="a9"/>
        <w:ind w:firstLine="709"/>
        <w:jc w:val="both"/>
        <w:rPr>
          <w:szCs w:val="28"/>
        </w:rPr>
      </w:pPr>
      <w:r>
        <w:rPr>
          <w:szCs w:val="28"/>
        </w:rPr>
        <w:t>2.7. Основ</w:t>
      </w:r>
      <w:r>
        <w:rPr>
          <w:szCs w:val="28"/>
        </w:rPr>
        <w:t>ой осуществления предварительного контроля формирования проекта бюджета на очередной финансовый год и на плановый период являются:</w:t>
      </w:r>
    </w:p>
    <w:p w:rsidR="00000000" w:rsidRDefault="001A58F2">
      <w:pPr>
        <w:pStyle w:val="a9"/>
        <w:ind w:firstLine="709"/>
        <w:jc w:val="both"/>
        <w:rPr>
          <w:szCs w:val="28"/>
        </w:rPr>
      </w:pPr>
      <w:r>
        <w:rPr>
          <w:szCs w:val="28"/>
        </w:rPr>
        <w:t>- сравнительный анализ соответствия проекта бюджета на очередной финансовый год и на плановый период положениям послания През</w:t>
      </w:r>
      <w:r>
        <w:rPr>
          <w:szCs w:val="28"/>
        </w:rPr>
        <w:t>идента Российской Федерации Федеральному Собранию РФ, прогнозу социально-экономического развития, основным приоритетам муниципальной социально-экономической политики, целям и  задачам, определенным в Основных направлениях бюджетной и налоговой политики мун</w:t>
      </w:r>
      <w:r>
        <w:rPr>
          <w:szCs w:val="28"/>
        </w:rPr>
        <w:t>иципального образования;</w:t>
      </w:r>
    </w:p>
    <w:p w:rsidR="00000000" w:rsidRDefault="001A58F2">
      <w:pPr>
        <w:pStyle w:val="a9"/>
        <w:ind w:firstLine="709"/>
        <w:jc w:val="both"/>
        <w:rPr>
          <w:szCs w:val="28"/>
        </w:rPr>
      </w:pPr>
      <w:r>
        <w:rPr>
          <w:szCs w:val="28"/>
        </w:rPr>
        <w:t>- сравнительный анализ соответствия принятых в проекте бюджета на очередной финансовый год и на плановый период расчетов показателей установленным нормативам и действующим методическим рекомендациям;</w:t>
      </w:r>
    </w:p>
    <w:p w:rsidR="00000000" w:rsidRDefault="001A58F2">
      <w:pPr>
        <w:pStyle w:val="a9"/>
        <w:ind w:firstLine="709"/>
        <w:jc w:val="both"/>
        <w:rPr>
          <w:szCs w:val="28"/>
        </w:rPr>
      </w:pPr>
      <w:r>
        <w:rPr>
          <w:szCs w:val="28"/>
        </w:rPr>
        <w:t>- сравнительный анализ динамики</w:t>
      </w:r>
      <w:r>
        <w:rPr>
          <w:szCs w:val="28"/>
        </w:rPr>
        <w:t xml:space="preserve"> показателей исполнения местного бюджета за три последние года, ожидаемых итогов текущего года, показателей проекта бюджета на очередной финансовый год и плановый период;</w:t>
      </w:r>
    </w:p>
    <w:p w:rsidR="00000000" w:rsidRDefault="001A58F2">
      <w:pPr>
        <w:pStyle w:val="a9"/>
        <w:ind w:firstLine="709"/>
        <w:jc w:val="both"/>
        <w:rPr>
          <w:szCs w:val="28"/>
        </w:rPr>
      </w:pPr>
      <w:r>
        <w:rPr>
          <w:szCs w:val="28"/>
        </w:rPr>
        <w:t>- анализ информации, полученной по запросам КСО.</w:t>
      </w:r>
    </w:p>
    <w:p w:rsidR="00000000" w:rsidRDefault="001A58F2">
      <w:pPr>
        <w:pStyle w:val="a9"/>
        <w:ind w:firstLine="709"/>
        <w:jc w:val="both"/>
        <w:rPr>
          <w:szCs w:val="28"/>
        </w:rPr>
      </w:pPr>
      <w:r>
        <w:rPr>
          <w:szCs w:val="28"/>
        </w:rPr>
        <w:t>2.8. Методические подходы к осуществ</w:t>
      </w:r>
      <w:r>
        <w:rPr>
          <w:szCs w:val="28"/>
        </w:rPr>
        <w:t>лению предварительного контроля формирования проекта бюджета на очередной финансовый год и на плановый период по основным вопросам состоят в следующем:</w:t>
      </w:r>
    </w:p>
    <w:p w:rsidR="00000000" w:rsidRDefault="001A58F2">
      <w:pPr>
        <w:pStyle w:val="a9"/>
        <w:ind w:firstLine="709"/>
        <w:jc w:val="both"/>
        <w:rPr>
          <w:szCs w:val="28"/>
        </w:rPr>
      </w:pPr>
      <w:r>
        <w:rPr>
          <w:szCs w:val="28"/>
        </w:rPr>
        <w:t>1) Проверка и анализ обоснованности макроэкономических показателей прогноза социально-экономического раз</w:t>
      </w:r>
      <w:r>
        <w:rPr>
          <w:szCs w:val="28"/>
        </w:rPr>
        <w:t>вития муниципального образования на среднесрочный период должны осуществляться исходя из сопоставления фактических показателей социально-экономического развития муниципального образования за предыдущий год и ожидаемых итогов текущего года с прогнозными мак</w:t>
      </w:r>
      <w:r>
        <w:rPr>
          <w:szCs w:val="28"/>
        </w:rPr>
        <w:t>роэкономическими показателями социально-экономического развития текущего года, очередного года и планового периода.</w:t>
      </w:r>
    </w:p>
    <w:p w:rsidR="00000000" w:rsidRDefault="001A58F2">
      <w:pPr>
        <w:pStyle w:val="a9"/>
        <w:ind w:firstLine="709"/>
        <w:jc w:val="both"/>
        <w:rPr>
          <w:szCs w:val="28"/>
        </w:rPr>
      </w:pPr>
      <w:r>
        <w:rPr>
          <w:szCs w:val="28"/>
        </w:rPr>
        <w:t>При этом должно быть проанализировано состояние нормативно-методической базы стратегического планирования с точки зрения соответствия действ</w:t>
      </w:r>
      <w:r>
        <w:rPr>
          <w:szCs w:val="28"/>
        </w:rPr>
        <w:t>ующим законодательным актам и возможности получения достоверных макроэкономических показателей, содержащихся в прогнозе социально-экономического развития муниципального образования на очередной финансовый год и на плановый период. При отсутствии утвержденн</w:t>
      </w:r>
      <w:r>
        <w:rPr>
          <w:szCs w:val="28"/>
        </w:rPr>
        <w:t>ых методик расчета показателей прогноза социально-экономического развития муниципального образования анализируются фактически используемые методические приемы и технологии прогнозирования макроэкономических показателей, прогнозируемые на очередной финансов</w:t>
      </w:r>
      <w:r>
        <w:rPr>
          <w:szCs w:val="28"/>
        </w:rPr>
        <w:t>ый год индексы-дефляторы по основным видам экономической деятельности, индекс потребительских цен,  показатели, характеризующие изменение жизненного уровня населения, и иных факторов, влияющих на формирование доходной базы  бюджета в очередном финансовом г</w:t>
      </w:r>
      <w:r>
        <w:rPr>
          <w:szCs w:val="28"/>
        </w:rPr>
        <w:t xml:space="preserve">оду и плановом периоде. </w:t>
      </w:r>
    </w:p>
    <w:p w:rsidR="00000000" w:rsidRDefault="001A58F2">
      <w:pPr>
        <w:pStyle w:val="a9"/>
        <w:ind w:firstLine="709"/>
        <w:jc w:val="both"/>
        <w:rPr>
          <w:szCs w:val="28"/>
        </w:rPr>
      </w:pPr>
      <w:r>
        <w:rPr>
          <w:szCs w:val="28"/>
        </w:rPr>
        <w:t xml:space="preserve">Анализ достоверности показателей прогноза социально-экономического развития муниципального образования на соответствие основным показателям </w:t>
      </w:r>
      <w:r>
        <w:rPr>
          <w:szCs w:val="28"/>
        </w:rPr>
        <w:lastRenderedPageBreak/>
        <w:t>сценарных условий прогноза социально-экономического развития Российской Федерации и субъект</w:t>
      </w:r>
      <w:r>
        <w:rPr>
          <w:szCs w:val="28"/>
        </w:rPr>
        <w:t xml:space="preserve">а Российской Федерации. </w:t>
      </w:r>
    </w:p>
    <w:p w:rsidR="00000000" w:rsidRDefault="001A58F2">
      <w:pPr>
        <w:pStyle w:val="a9"/>
        <w:ind w:firstLine="709"/>
        <w:jc w:val="both"/>
        <w:rPr>
          <w:szCs w:val="28"/>
        </w:rPr>
      </w:pPr>
      <w:r>
        <w:rPr>
          <w:szCs w:val="28"/>
        </w:rPr>
        <w:t>2) Проверка и анализ обоснованности формирования показателей проекта бюджета на очередной финансовый год и на плановый период осуществляются с учетом информации по муниципальным программам, представленным главными распорядителями б</w:t>
      </w:r>
      <w:r>
        <w:rPr>
          <w:szCs w:val="28"/>
        </w:rPr>
        <w:t>юджетных средств в аналитическом виде, в результате которых следует дать оценку:</w:t>
      </w:r>
    </w:p>
    <w:p w:rsidR="00000000" w:rsidRDefault="001A58F2">
      <w:pPr>
        <w:pStyle w:val="a9"/>
        <w:ind w:firstLine="709"/>
        <w:jc w:val="both"/>
        <w:rPr>
          <w:szCs w:val="28"/>
        </w:rPr>
      </w:pPr>
      <w:r>
        <w:rPr>
          <w:szCs w:val="28"/>
        </w:rPr>
        <w:t>- планируемым целям и задачам деятельности субъектов бюджетного планирования на основе анализа их соответствия приоритетам, целям и задачам, поставленным на очередной финансов</w:t>
      </w:r>
      <w:r>
        <w:rPr>
          <w:szCs w:val="28"/>
        </w:rPr>
        <w:t>ый год и плановый период;</w:t>
      </w:r>
    </w:p>
    <w:p w:rsidR="00000000" w:rsidRDefault="001A58F2">
      <w:pPr>
        <w:pStyle w:val="a9"/>
        <w:ind w:firstLine="709"/>
        <w:jc w:val="both"/>
        <w:rPr>
          <w:szCs w:val="28"/>
        </w:rPr>
      </w:pPr>
      <w:r>
        <w:rPr>
          <w:szCs w:val="28"/>
        </w:rPr>
        <w:t>- степени обоснованности целей и тактических задач, их соответствию приоритетам политики и функциям муниципалитета;</w:t>
      </w:r>
    </w:p>
    <w:p w:rsidR="00000000" w:rsidRDefault="001A58F2">
      <w:pPr>
        <w:pStyle w:val="a9"/>
        <w:ind w:firstLine="709"/>
        <w:jc w:val="both"/>
        <w:rPr>
          <w:szCs w:val="28"/>
        </w:rPr>
      </w:pPr>
      <w:r>
        <w:rPr>
          <w:szCs w:val="28"/>
        </w:rPr>
        <w:t>- сбалансированности целей и тактических задач, сопоставимости их масштаба характеру решаемых проблем, сбалансиров</w:t>
      </w:r>
      <w:r>
        <w:rPr>
          <w:szCs w:val="28"/>
        </w:rPr>
        <w:t>анности по объему расходных обязательств;</w:t>
      </w:r>
    </w:p>
    <w:p w:rsidR="00000000" w:rsidRDefault="001A58F2">
      <w:pPr>
        <w:pStyle w:val="a9"/>
        <w:ind w:firstLine="709"/>
        <w:jc w:val="both"/>
        <w:rPr>
          <w:szCs w:val="28"/>
        </w:rPr>
      </w:pPr>
      <w:r>
        <w:rPr>
          <w:szCs w:val="28"/>
        </w:rPr>
        <w:t>- обоснованности данных о фактических и прогнозных объемах доходов, в том числе в разрезе главных администраторов доходов местного бюджета;</w:t>
      </w:r>
    </w:p>
    <w:p w:rsidR="00000000" w:rsidRDefault="001A58F2">
      <w:pPr>
        <w:pStyle w:val="a9"/>
        <w:ind w:firstLine="709"/>
        <w:jc w:val="both"/>
        <w:rPr>
          <w:szCs w:val="28"/>
        </w:rPr>
      </w:pPr>
      <w:r>
        <w:rPr>
          <w:szCs w:val="28"/>
        </w:rPr>
        <w:t>- обоснованности действующих расходных обязательств субъектов бюджетного п</w:t>
      </w:r>
      <w:r>
        <w:rPr>
          <w:szCs w:val="28"/>
        </w:rPr>
        <w:t xml:space="preserve">ланирования, а также обоснованности и целесообразности принимаемых бюджетных обязательств субъектов бюджетного планирования на основе анализа программ. </w:t>
      </w:r>
    </w:p>
    <w:p w:rsidR="00000000" w:rsidRDefault="001A58F2">
      <w:pPr>
        <w:pStyle w:val="a9"/>
        <w:ind w:firstLine="709"/>
        <w:jc w:val="both"/>
        <w:rPr>
          <w:szCs w:val="28"/>
        </w:rPr>
      </w:pPr>
      <w:r>
        <w:rPr>
          <w:szCs w:val="28"/>
        </w:rPr>
        <w:t>3) Проверка и анализ обоснованности и достоверности доходных статей проекта бюджета на очередной финанс</w:t>
      </w:r>
      <w:r>
        <w:rPr>
          <w:szCs w:val="28"/>
        </w:rPr>
        <w:t>овый год и на плановый период должны предусматривать:</w:t>
      </w:r>
    </w:p>
    <w:p w:rsidR="00000000" w:rsidRDefault="001A58F2">
      <w:pPr>
        <w:pStyle w:val="a9"/>
        <w:ind w:firstLine="709"/>
        <w:jc w:val="both"/>
        <w:rPr>
          <w:szCs w:val="28"/>
        </w:rPr>
      </w:pPr>
      <w:r>
        <w:rPr>
          <w:szCs w:val="28"/>
        </w:rPr>
        <w:t>- сопоставление динамики показателей налоговых и иных доходов проекта бюджета, утвержденных и ожидаемых показателей исполнения доходов бюджета текущего года, фактических доходов бюджета за предыдущий го</w:t>
      </w:r>
      <w:r>
        <w:rPr>
          <w:szCs w:val="28"/>
        </w:rPr>
        <w:t>д, а также основных факторов, определяющих их динамику;</w:t>
      </w:r>
    </w:p>
    <w:p w:rsidR="00000000" w:rsidRDefault="001A58F2">
      <w:pPr>
        <w:pStyle w:val="a9"/>
        <w:ind w:firstLine="709"/>
        <w:jc w:val="both"/>
        <w:rPr>
          <w:szCs w:val="28"/>
        </w:rPr>
      </w:pPr>
      <w:r>
        <w:rPr>
          <w:szCs w:val="28"/>
        </w:rPr>
        <w:t>- анализ федеральных законов о внесении изменений в законодательство Российской Федерации о налогах и сборах, вступающих в силу в очередном финансовом году, проектов федеральных законов об изменении з</w:t>
      </w:r>
      <w:r>
        <w:rPr>
          <w:szCs w:val="28"/>
        </w:rPr>
        <w:t>аконодательства Российской Федерации о налогах и сборах, учтенных в расчетах доходной базы бюджета, последствий влияния изменения законодательства на доходы бюджета;</w:t>
      </w:r>
    </w:p>
    <w:p w:rsidR="00000000" w:rsidRDefault="001A58F2">
      <w:pPr>
        <w:pStyle w:val="a9"/>
        <w:ind w:firstLine="709"/>
        <w:jc w:val="both"/>
        <w:rPr>
          <w:szCs w:val="28"/>
        </w:rPr>
      </w:pPr>
      <w:r>
        <w:rPr>
          <w:szCs w:val="28"/>
        </w:rPr>
        <w:t>- анализ законодательства субъекта Российской Федерации о налогах и сборах, вступающих в с</w:t>
      </w:r>
      <w:r>
        <w:rPr>
          <w:szCs w:val="28"/>
        </w:rPr>
        <w:t>илу в очередном финансовом году, проектов законов субъекта Российской Федерации об изменении законодательства субъекта о налогах и сборах, учтенных в расчетах доходной базы бюджета, последствий влияния изменений законодательства на доходы бюджета;</w:t>
      </w:r>
    </w:p>
    <w:p w:rsidR="00000000" w:rsidRDefault="001A58F2">
      <w:pPr>
        <w:pStyle w:val="a9"/>
        <w:ind w:firstLine="709"/>
        <w:jc w:val="both"/>
        <w:rPr>
          <w:szCs w:val="28"/>
        </w:rPr>
      </w:pPr>
      <w:r>
        <w:rPr>
          <w:szCs w:val="28"/>
        </w:rPr>
        <w:t>- анализ</w:t>
      </w:r>
      <w:r>
        <w:rPr>
          <w:szCs w:val="28"/>
        </w:rPr>
        <w:t xml:space="preserve"> нормативных правовых актов муниципального образования о местных налогах и сборах, учтенных в расчетах доходной базы бюджета;</w:t>
      </w:r>
    </w:p>
    <w:p w:rsidR="00000000" w:rsidRDefault="001A58F2">
      <w:pPr>
        <w:pStyle w:val="a9"/>
        <w:ind w:firstLine="709"/>
        <w:jc w:val="both"/>
        <w:rPr>
          <w:szCs w:val="28"/>
        </w:rPr>
      </w:pPr>
      <w:r>
        <w:rPr>
          <w:szCs w:val="28"/>
        </w:rPr>
        <w:t>- факторный анализ изменения доходных источников проекта бюджета на очередной финансовый год и на плановый период по сравнению с и</w:t>
      </w:r>
      <w:r>
        <w:rPr>
          <w:szCs w:val="28"/>
        </w:rPr>
        <w:t>х оценкой в текущем году;</w:t>
      </w:r>
    </w:p>
    <w:p w:rsidR="00000000" w:rsidRDefault="001A58F2">
      <w:pPr>
        <w:pStyle w:val="a9"/>
        <w:ind w:firstLine="709"/>
        <w:jc w:val="both"/>
        <w:rPr>
          <w:szCs w:val="28"/>
        </w:rPr>
      </w:pPr>
      <w:r>
        <w:rPr>
          <w:szCs w:val="28"/>
        </w:rPr>
        <w:t>- сравнение динамики отдельных видов налоговых и неналоговых доходов (в сопоставимых ценах), а также факторов, определяющих эту динамику;</w:t>
      </w:r>
    </w:p>
    <w:p w:rsidR="00000000" w:rsidRDefault="001A58F2">
      <w:pPr>
        <w:pStyle w:val="a9"/>
        <w:ind w:firstLine="709"/>
        <w:jc w:val="both"/>
        <w:rPr>
          <w:szCs w:val="28"/>
        </w:rPr>
      </w:pPr>
      <w:r>
        <w:rPr>
          <w:szCs w:val="28"/>
        </w:rPr>
        <w:lastRenderedPageBreak/>
        <w:t>- оценку обоснованности расчетов иных доходов в части дивидендов по акциям и доходам от проч</w:t>
      </w:r>
      <w:r>
        <w:rPr>
          <w:szCs w:val="28"/>
        </w:rPr>
        <w:t xml:space="preserve">их форм участия в капитале, находящихся в собственности муниципального образования, доходов от сдачи в аренду имущества, находящегося в муниципальной собственности, доходов от перечисления части прибыли, остающейся после уплаты налогов и иных обязательных </w:t>
      </w:r>
      <w:r>
        <w:rPr>
          <w:szCs w:val="28"/>
        </w:rPr>
        <w:t>платежей муниципальных унитарных предприятий;</w:t>
      </w:r>
    </w:p>
    <w:p w:rsidR="00000000" w:rsidRDefault="001A58F2">
      <w:pPr>
        <w:pStyle w:val="a9"/>
        <w:ind w:firstLine="709"/>
        <w:jc w:val="both"/>
        <w:rPr>
          <w:szCs w:val="28"/>
        </w:rPr>
      </w:pPr>
      <w:r>
        <w:rPr>
          <w:szCs w:val="28"/>
        </w:rPr>
        <w:t>- оценку методологических подходов, применяемых администраторами доходов при расчете прогнозных объемов поступлений, в том числе проверку наличия методик прогнозирования поступлений доходов бюджета и их соответ</w:t>
      </w:r>
      <w:r>
        <w:rPr>
          <w:szCs w:val="28"/>
        </w:rPr>
        <w:t>ствия требованиям, установленным постановлением Правительства Российской Федерации от 23.06.2016 № 574 «Об общих требованиях к методике прогнозирования поступлений доходов в бюджеты бюджетной системы Российской Федерации»;</w:t>
      </w:r>
    </w:p>
    <w:p w:rsidR="00000000" w:rsidRDefault="001A58F2">
      <w:pPr>
        <w:pStyle w:val="a9"/>
        <w:ind w:firstLine="709"/>
        <w:jc w:val="both"/>
        <w:rPr>
          <w:szCs w:val="28"/>
        </w:rPr>
      </w:pPr>
      <w:r>
        <w:rPr>
          <w:szCs w:val="28"/>
        </w:rPr>
        <w:t>- проверку соответствия показател</w:t>
      </w:r>
      <w:r>
        <w:rPr>
          <w:szCs w:val="28"/>
        </w:rPr>
        <w:t>ей прогноза поступлений доходов проекта бюджета на очередной финансовый год и плановый период показателям обоснований прогноза поступления доходов, представленных администраторами доходов бюджета;</w:t>
      </w:r>
    </w:p>
    <w:p w:rsidR="00000000" w:rsidRDefault="001A58F2">
      <w:pPr>
        <w:pStyle w:val="a9"/>
        <w:ind w:firstLine="709"/>
        <w:jc w:val="both"/>
        <w:rPr>
          <w:szCs w:val="28"/>
        </w:rPr>
      </w:pPr>
      <w:r>
        <w:rPr>
          <w:szCs w:val="28"/>
        </w:rPr>
        <w:t>- проверку обоснованности расчета налоговых доходов – налог</w:t>
      </w:r>
      <w:r>
        <w:rPr>
          <w:szCs w:val="28"/>
        </w:rPr>
        <w:t>овой базы, налогового периода, налоговой ставки, используемой при расчете, суммы налоговых вычетов, уровня собираемости по налогам и другим платежам, формирующим доходы бюджета;</w:t>
      </w:r>
    </w:p>
    <w:p w:rsidR="00000000" w:rsidRDefault="001A58F2">
      <w:pPr>
        <w:pStyle w:val="a9"/>
        <w:ind w:firstLine="709"/>
        <w:jc w:val="both"/>
        <w:rPr>
          <w:szCs w:val="28"/>
        </w:rPr>
      </w:pPr>
      <w:r>
        <w:rPr>
          <w:szCs w:val="28"/>
        </w:rPr>
        <w:t>- проверку и анализ качества формирования администраторами доходов бюджета обо</w:t>
      </w:r>
      <w:r>
        <w:rPr>
          <w:szCs w:val="28"/>
        </w:rPr>
        <w:t>снований прогноза поступлений доходов.</w:t>
      </w:r>
    </w:p>
    <w:p w:rsidR="00000000" w:rsidRDefault="001A58F2">
      <w:pPr>
        <w:pStyle w:val="a9"/>
        <w:ind w:firstLine="709"/>
        <w:jc w:val="both"/>
        <w:rPr>
          <w:szCs w:val="28"/>
        </w:rPr>
      </w:pPr>
      <w:r>
        <w:rPr>
          <w:szCs w:val="28"/>
        </w:rPr>
        <w:t>4) Проверка и анализ полноты отражения и достоверности расчетов расходов проекта бюджета на очередной финансовый год и на плановый период должна предусматривать:</w:t>
      </w:r>
    </w:p>
    <w:p w:rsidR="00000000" w:rsidRDefault="001A58F2">
      <w:pPr>
        <w:pStyle w:val="a9"/>
        <w:ind w:firstLine="709"/>
        <w:jc w:val="both"/>
        <w:rPr>
          <w:szCs w:val="28"/>
        </w:rPr>
      </w:pPr>
      <w:r>
        <w:rPr>
          <w:szCs w:val="28"/>
        </w:rPr>
        <w:t>- сопоставление динамики общего объема расходов, расход</w:t>
      </w:r>
      <w:r>
        <w:rPr>
          <w:szCs w:val="28"/>
        </w:rPr>
        <w:t>ов в разрезе единых для бюджетов бюджетной системы Российской Федерации разделов и подразделов классификации расходов бюджетов и субъектов бюджетного планирования  на трехлетний период в абсолютном выражении и объемов расходов, утвержденных решением о бюдж</w:t>
      </w:r>
      <w:r>
        <w:rPr>
          <w:szCs w:val="28"/>
        </w:rPr>
        <w:t>ете и ожидаемых за текущий год, фактических расходов бюджета за предыдущий год, анализ увеличения или сокращения утвержденных расходов планового периода;</w:t>
      </w:r>
    </w:p>
    <w:p w:rsidR="00000000" w:rsidRDefault="001A58F2">
      <w:pPr>
        <w:pStyle w:val="a9"/>
        <w:ind w:firstLine="709"/>
        <w:jc w:val="both"/>
        <w:rPr>
          <w:szCs w:val="28"/>
        </w:rPr>
      </w:pPr>
      <w:r>
        <w:rPr>
          <w:szCs w:val="28"/>
        </w:rPr>
        <w:t>- анализ действующих и принимаемых расходных обязательств муниципального образования и субъектов бюдже</w:t>
      </w:r>
      <w:r>
        <w:rPr>
          <w:szCs w:val="28"/>
        </w:rPr>
        <w:t>тного планирования, их сопоставление с поставленными целями и задачами и прогнозируемой оценкой результативности проектируемых расходов (с примерами по субъектам бюджетного планирования, главным распорядителям средств бюджета);</w:t>
      </w:r>
    </w:p>
    <w:p w:rsidR="00000000" w:rsidRDefault="001A58F2">
      <w:pPr>
        <w:pStyle w:val="a9"/>
        <w:ind w:firstLine="709"/>
        <w:jc w:val="both"/>
        <w:rPr>
          <w:szCs w:val="28"/>
        </w:rPr>
      </w:pPr>
      <w:r>
        <w:rPr>
          <w:szCs w:val="28"/>
        </w:rPr>
        <w:t>- анализ бюджетных ассигнова</w:t>
      </w:r>
      <w:r>
        <w:rPr>
          <w:szCs w:val="28"/>
        </w:rPr>
        <w:t>ний, направляемых на исполнение муниципальных программ;</w:t>
      </w:r>
    </w:p>
    <w:p w:rsidR="00000000" w:rsidRDefault="001A58F2">
      <w:pPr>
        <w:pStyle w:val="a9"/>
        <w:ind w:firstLine="709"/>
        <w:jc w:val="both"/>
        <w:rPr>
          <w:szCs w:val="28"/>
        </w:rPr>
      </w:pPr>
      <w:r>
        <w:rPr>
          <w:szCs w:val="28"/>
        </w:rPr>
        <w:t>- анализ бюджетных ассигнований, направляемых на исполнение публичных нормативных обязательств;</w:t>
      </w:r>
    </w:p>
    <w:p w:rsidR="00000000" w:rsidRDefault="001A58F2">
      <w:pPr>
        <w:pStyle w:val="a9"/>
        <w:ind w:firstLine="709"/>
        <w:jc w:val="both"/>
        <w:rPr>
          <w:szCs w:val="28"/>
        </w:rPr>
      </w:pPr>
      <w:r>
        <w:rPr>
          <w:szCs w:val="28"/>
        </w:rPr>
        <w:t xml:space="preserve">- анализ расходов бюджета по муниципальным контрактам, обоснованности бюджетных ассигнований на закупку </w:t>
      </w:r>
      <w:r>
        <w:rPr>
          <w:szCs w:val="28"/>
        </w:rPr>
        <w:t>товаров, работ и услуг для обеспечения муниципальных нужд;</w:t>
      </w:r>
    </w:p>
    <w:p w:rsidR="00000000" w:rsidRDefault="001A58F2">
      <w:pPr>
        <w:pStyle w:val="a9"/>
        <w:ind w:firstLine="709"/>
        <w:jc w:val="both"/>
        <w:rPr>
          <w:szCs w:val="28"/>
        </w:rPr>
      </w:pPr>
      <w:r>
        <w:rPr>
          <w:szCs w:val="28"/>
        </w:rPr>
        <w:t>- анализ бюджетных ассигнований, направляемых на исполнение непрограммных направлений деятельности;</w:t>
      </w:r>
    </w:p>
    <w:p w:rsidR="00000000" w:rsidRDefault="001A58F2">
      <w:pPr>
        <w:pStyle w:val="a9"/>
        <w:ind w:firstLine="709"/>
        <w:jc w:val="both"/>
        <w:rPr>
          <w:szCs w:val="28"/>
        </w:rPr>
      </w:pPr>
      <w:r>
        <w:rPr>
          <w:szCs w:val="28"/>
        </w:rPr>
        <w:lastRenderedPageBreak/>
        <w:t>- проверка обоснованности бюджетных ассигнований на осуществление взносов в уставные капиталы юри</w:t>
      </w:r>
      <w:r>
        <w:rPr>
          <w:szCs w:val="28"/>
        </w:rPr>
        <w:t xml:space="preserve">дических лиц и имущественных взносов в муниципальные учреждения. </w:t>
      </w:r>
    </w:p>
    <w:p w:rsidR="00000000" w:rsidRDefault="001A58F2">
      <w:pPr>
        <w:pStyle w:val="a9"/>
        <w:ind w:firstLine="709"/>
        <w:jc w:val="both"/>
        <w:rPr>
          <w:szCs w:val="28"/>
        </w:rPr>
      </w:pPr>
      <w:r>
        <w:rPr>
          <w:szCs w:val="28"/>
        </w:rPr>
        <w:t>5) Проверка и анализ обоснованности и достоверности формирования межбюджетных отношений на очередной финансовый год и на плановый период должна предусматривать:</w:t>
      </w:r>
    </w:p>
    <w:p w:rsidR="00000000" w:rsidRDefault="001A58F2">
      <w:pPr>
        <w:pStyle w:val="a9"/>
        <w:ind w:firstLine="709"/>
        <w:jc w:val="both"/>
        <w:rPr>
          <w:szCs w:val="28"/>
        </w:rPr>
      </w:pPr>
      <w:r>
        <w:rPr>
          <w:szCs w:val="28"/>
        </w:rPr>
        <w:t>- анализ изменений  налоговог</w:t>
      </w:r>
      <w:r>
        <w:rPr>
          <w:szCs w:val="28"/>
        </w:rPr>
        <w:t>о и бюджетного  законодательства, вступающих в силу в очередном финансовом году, проектов законов об изменении налогового и бюджетного законодательства, учтенных в расчетах  прогноза бюджета, факторный анализ выпадающих и дополнительных доходов на очередно</w:t>
      </w:r>
      <w:r>
        <w:rPr>
          <w:szCs w:val="28"/>
        </w:rPr>
        <w:t>й финансовый год по сравнению с текущим годом;</w:t>
      </w:r>
    </w:p>
    <w:p w:rsidR="00000000" w:rsidRDefault="001A58F2">
      <w:pPr>
        <w:pStyle w:val="a9"/>
        <w:ind w:firstLine="709"/>
        <w:jc w:val="both"/>
        <w:rPr>
          <w:szCs w:val="28"/>
        </w:rPr>
      </w:pPr>
      <w:r>
        <w:rPr>
          <w:szCs w:val="28"/>
        </w:rPr>
        <w:t>- сравнение объемов межбюджетных трансфертов, предоставляемых в форме дотаций на выравнивание бюджетной обеспеченности, субсидий, субвенций, иных межбюджетных трансфертов.</w:t>
      </w:r>
    </w:p>
    <w:p w:rsidR="00000000" w:rsidRDefault="001A58F2">
      <w:pPr>
        <w:pStyle w:val="a9"/>
        <w:ind w:firstLine="709"/>
        <w:jc w:val="both"/>
        <w:rPr>
          <w:szCs w:val="28"/>
        </w:rPr>
      </w:pPr>
      <w:r>
        <w:rPr>
          <w:szCs w:val="28"/>
        </w:rPr>
        <w:t>6) Проверка и анализ обоснованности и</w:t>
      </w:r>
      <w:r>
        <w:rPr>
          <w:szCs w:val="28"/>
        </w:rPr>
        <w:t xml:space="preserve"> достоверности формирования источников финансирования дефицита бюджета и предельных размеров муниципального долга в проекте бюджета на очередной финансовый год и на плановый период должны предусматривать:</w:t>
      </w:r>
    </w:p>
    <w:p w:rsidR="00000000" w:rsidRDefault="001A58F2">
      <w:pPr>
        <w:pStyle w:val="a9"/>
        <w:ind w:firstLine="709"/>
        <w:jc w:val="both"/>
        <w:rPr>
          <w:szCs w:val="28"/>
        </w:rPr>
      </w:pPr>
      <w:r>
        <w:rPr>
          <w:szCs w:val="28"/>
        </w:rPr>
        <w:t>- сопоставление динамики средств на погашение муниц</w:t>
      </w:r>
      <w:r>
        <w:rPr>
          <w:szCs w:val="28"/>
        </w:rPr>
        <w:t>ипального долга, предусмотренных в проекте бюджета на очередной финансовый год и на плановый период, с аналогичными показателями за отчетный финансовый год, утвержденными и ожидаемыми показателями текущего года, а также предельных размеров муниципального д</w:t>
      </w:r>
      <w:r>
        <w:rPr>
          <w:szCs w:val="28"/>
        </w:rPr>
        <w:t>олга на конец года;</w:t>
      </w:r>
    </w:p>
    <w:p w:rsidR="00000000" w:rsidRDefault="001A58F2">
      <w:pPr>
        <w:pStyle w:val="a9"/>
        <w:ind w:firstLine="709"/>
        <w:jc w:val="both"/>
        <w:rPr>
          <w:szCs w:val="28"/>
        </w:rPr>
      </w:pPr>
      <w:r>
        <w:rPr>
          <w:szCs w:val="28"/>
        </w:rPr>
        <w:t>- оценку обоснованности и достоверности предельных размеров муниципального долга, изменения его структуры, расходов на погашение муниципального долга исходя из графиков платежей;</w:t>
      </w:r>
    </w:p>
    <w:p w:rsidR="00000000" w:rsidRDefault="001A58F2">
      <w:pPr>
        <w:pStyle w:val="a9"/>
        <w:ind w:firstLine="709"/>
        <w:jc w:val="both"/>
        <w:rPr>
          <w:szCs w:val="28"/>
        </w:rPr>
      </w:pPr>
      <w:r>
        <w:rPr>
          <w:szCs w:val="28"/>
        </w:rPr>
        <w:t>- оценку обоснованности формирования источников внутренне</w:t>
      </w:r>
      <w:r>
        <w:rPr>
          <w:szCs w:val="28"/>
        </w:rPr>
        <w:t>го финансирования дефицита бюджета и структуры источников финансирования дефицита бюджета.</w:t>
      </w:r>
    </w:p>
    <w:p w:rsidR="00000000" w:rsidRDefault="001A58F2">
      <w:pPr>
        <w:pStyle w:val="a5"/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>2.9. Организация предварительного контроля формирования проекта бюджета осуществляется исходя из установленных нормативно-правовыми актами местного самоуправления эт</w:t>
      </w:r>
      <w:r>
        <w:rPr>
          <w:b w:val="0"/>
          <w:szCs w:val="28"/>
        </w:rPr>
        <w:t>апов и сроков бюджетного процесса в части формирования проекта бюджета на очередной финансовый год</w:t>
      </w:r>
      <w:r>
        <w:rPr>
          <w:b w:val="0"/>
          <w:color w:val="339966"/>
          <w:szCs w:val="28"/>
        </w:rPr>
        <w:t xml:space="preserve"> </w:t>
      </w:r>
      <w:r>
        <w:rPr>
          <w:b w:val="0"/>
          <w:szCs w:val="28"/>
        </w:rPr>
        <w:t>и на плановый период и предусматривает следующие этапы работы:</w:t>
      </w:r>
    </w:p>
    <w:p w:rsidR="00000000" w:rsidRDefault="001A58F2">
      <w:pPr>
        <w:pStyle w:val="a5"/>
        <w:ind w:firstLine="510"/>
        <w:jc w:val="both"/>
        <w:rPr>
          <w:b w:val="0"/>
          <w:szCs w:val="28"/>
        </w:rPr>
      </w:pP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7308"/>
        <w:gridCol w:w="2200"/>
      </w:tblGrid>
      <w:tr w:rsidR="00000000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A58F2">
            <w:pPr>
              <w:pStyle w:val="a5"/>
              <w:widowControl w:val="0"/>
              <w:snapToGrid w:val="0"/>
              <w:rPr>
                <w:szCs w:val="28"/>
              </w:rPr>
            </w:pPr>
          </w:p>
          <w:p w:rsidR="00000000" w:rsidRDefault="001A58F2">
            <w:pPr>
              <w:pStyle w:val="a5"/>
              <w:widowControl w:val="0"/>
              <w:rPr>
                <w:szCs w:val="28"/>
              </w:rPr>
            </w:pPr>
            <w:r>
              <w:rPr>
                <w:szCs w:val="28"/>
              </w:rPr>
              <w:t>Наименование  мероприятия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1A58F2">
            <w:pPr>
              <w:pStyle w:val="a5"/>
              <w:widowControl w:val="0"/>
            </w:pPr>
            <w:r>
              <w:rPr>
                <w:szCs w:val="28"/>
              </w:rPr>
              <w:t>Сроки выполнения работ*</w:t>
            </w:r>
          </w:p>
        </w:tc>
      </w:tr>
      <w:tr w:rsidR="00000000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A58F2">
            <w:pPr>
              <w:pStyle w:val="a5"/>
              <w:widowControl w:val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1 этап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1A58F2">
            <w:pPr>
              <w:pStyle w:val="a5"/>
              <w:widowControl w:val="0"/>
              <w:snapToGrid w:val="0"/>
              <w:rPr>
                <w:b w:val="0"/>
                <w:szCs w:val="28"/>
              </w:rPr>
            </w:pPr>
          </w:p>
        </w:tc>
      </w:tr>
      <w:tr w:rsidR="00000000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A58F2">
            <w:pPr>
              <w:pStyle w:val="a5"/>
              <w:widowControl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- анализ основных направлений бю</w:t>
            </w:r>
            <w:r>
              <w:rPr>
                <w:b w:val="0"/>
                <w:szCs w:val="28"/>
              </w:rPr>
              <w:t>джетной и налоговой политики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1A58F2">
            <w:pPr>
              <w:pStyle w:val="a5"/>
              <w:widowControl w:val="0"/>
              <w:snapToGrid w:val="0"/>
              <w:rPr>
                <w:b w:val="0"/>
                <w:szCs w:val="28"/>
              </w:rPr>
            </w:pPr>
          </w:p>
        </w:tc>
      </w:tr>
      <w:tr w:rsidR="00000000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A58F2">
            <w:pPr>
              <w:pStyle w:val="a5"/>
              <w:widowControl w:val="0"/>
              <w:jc w:val="both"/>
              <w:rPr>
                <w:b w:val="0"/>
                <w:szCs w:val="28"/>
              </w:rPr>
            </w:pPr>
            <w:r>
              <w:rPr>
                <w:b w:val="0"/>
                <w:bCs/>
                <w:szCs w:val="28"/>
              </w:rPr>
              <w:t>- анализ сценарных условий развития экономики на очередной финансовый год и на плановый период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1A58F2">
            <w:pPr>
              <w:pStyle w:val="a5"/>
              <w:widowControl w:val="0"/>
              <w:snapToGrid w:val="0"/>
              <w:rPr>
                <w:b w:val="0"/>
                <w:szCs w:val="28"/>
              </w:rPr>
            </w:pPr>
          </w:p>
        </w:tc>
      </w:tr>
      <w:tr w:rsidR="00000000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A58F2">
            <w:pPr>
              <w:pStyle w:val="a5"/>
              <w:widowControl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- анализ исполнения программ приватизации муниципального имущества и основных направлений приватизации муниципального имущества </w:t>
            </w:r>
            <w:r>
              <w:rPr>
                <w:b w:val="0"/>
                <w:szCs w:val="28"/>
              </w:rPr>
              <w:t>(проекта программы приватизации муниципального имущества)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1A58F2">
            <w:pPr>
              <w:pStyle w:val="a5"/>
              <w:widowControl w:val="0"/>
              <w:snapToGrid w:val="0"/>
              <w:rPr>
                <w:b w:val="0"/>
                <w:szCs w:val="28"/>
              </w:rPr>
            </w:pPr>
          </w:p>
        </w:tc>
      </w:tr>
      <w:tr w:rsidR="00000000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A58F2">
            <w:pPr>
              <w:pStyle w:val="a5"/>
              <w:widowControl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lastRenderedPageBreak/>
              <w:t>- анализ проектов обоснований бюджетных ассигнований на финансовый год и на плановый период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1A58F2">
            <w:pPr>
              <w:pStyle w:val="a5"/>
              <w:widowControl w:val="0"/>
              <w:snapToGrid w:val="0"/>
              <w:rPr>
                <w:b w:val="0"/>
                <w:szCs w:val="28"/>
              </w:rPr>
            </w:pPr>
          </w:p>
        </w:tc>
      </w:tr>
      <w:tr w:rsidR="00000000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A58F2">
            <w:pPr>
              <w:pStyle w:val="a5"/>
              <w:widowControl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- экспертиза проектов муниципальных программ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1A58F2">
            <w:pPr>
              <w:pStyle w:val="a5"/>
              <w:widowControl w:val="0"/>
              <w:snapToGrid w:val="0"/>
              <w:jc w:val="both"/>
              <w:rPr>
                <w:b w:val="0"/>
                <w:szCs w:val="28"/>
              </w:rPr>
            </w:pPr>
          </w:p>
        </w:tc>
      </w:tr>
      <w:tr w:rsidR="00000000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A58F2">
            <w:pPr>
              <w:pStyle w:val="a5"/>
              <w:widowControl w:val="0"/>
              <w:jc w:val="both"/>
              <w:rPr>
                <w:b w:val="0"/>
                <w:szCs w:val="28"/>
              </w:rPr>
            </w:pPr>
            <w:r>
              <w:rPr>
                <w:b w:val="0"/>
                <w:bCs/>
                <w:iCs/>
                <w:szCs w:val="28"/>
              </w:rPr>
              <w:t>- анализ нормативных правовых актов, регулирующих расхо</w:t>
            </w:r>
            <w:r>
              <w:rPr>
                <w:b w:val="0"/>
                <w:bCs/>
                <w:iCs/>
                <w:szCs w:val="28"/>
              </w:rPr>
              <w:t>дные обязательства муниципального образования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1A58F2">
            <w:pPr>
              <w:pStyle w:val="a5"/>
              <w:widowControl w:val="0"/>
              <w:snapToGrid w:val="0"/>
              <w:jc w:val="both"/>
              <w:rPr>
                <w:b w:val="0"/>
                <w:szCs w:val="28"/>
              </w:rPr>
            </w:pPr>
          </w:p>
        </w:tc>
      </w:tr>
      <w:tr w:rsidR="00000000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A58F2">
            <w:pPr>
              <w:pStyle w:val="a5"/>
              <w:widowControl w:val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2 этап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1A58F2">
            <w:pPr>
              <w:pStyle w:val="a5"/>
              <w:widowControl w:val="0"/>
              <w:snapToGrid w:val="0"/>
              <w:jc w:val="both"/>
              <w:rPr>
                <w:b w:val="0"/>
                <w:szCs w:val="28"/>
              </w:rPr>
            </w:pPr>
          </w:p>
        </w:tc>
      </w:tr>
      <w:tr w:rsidR="00000000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A58F2">
            <w:pPr>
              <w:pStyle w:val="a5"/>
              <w:widowControl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- анализ итогов социально-экономического развития муниципального образования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1A58F2">
            <w:pPr>
              <w:pStyle w:val="a5"/>
              <w:widowControl w:val="0"/>
              <w:snapToGrid w:val="0"/>
              <w:jc w:val="both"/>
              <w:rPr>
                <w:b w:val="0"/>
                <w:szCs w:val="28"/>
              </w:rPr>
            </w:pPr>
          </w:p>
        </w:tc>
      </w:tr>
      <w:tr w:rsidR="00000000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A58F2">
            <w:pPr>
              <w:pStyle w:val="a5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- проверка и анализ обоснованности прогноза основных макроэкономических показателей социально-экономического развития му</w:t>
            </w:r>
            <w:r>
              <w:rPr>
                <w:b w:val="0"/>
                <w:szCs w:val="28"/>
              </w:rPr>
              <w:t xml:space="preserve">ниципального образования на очередной </w:t>
            </w:r>
            <w:r>
              <w:rPr>
                <w:b w:val="0"/>
                <w:iCs/>
                <w:szCs w:val="28"/>
              </w:rPr>
              <w:t>финансовый</w:t>
            </w:r>
            <w:r>
              <w:rPr>
                <w:b w:val="0"/>
                <w:szCs w:val="28"/>
              </w:rPr>
              <w:t xml:space="preserve"> год</w:t>
            </w:r>
            <w:r>
              <w:rPr>
                <w:b w:val="0"/>
                <w:color w:val="339966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 xml:space="preserve">и на плановый период, </w:t>
            </w:r>
            <w:r>
              <w:rPr>
                <w:b w:val="0"/>
                <w:bCs/>
                <w:szCs w:val="28"/>
              </w:rPr>
              <w:t>наличия и состояния нормативно-методической базы для их прогнозирования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1A58F2">
            <w:pPr>
              <w:pStyle w:val="a5"/>
              <w:widowControl w:val="0"/>
              <w:snapToGrid w:val="0"/>
              <w:jc w:val="both"/>
              <w:rPr>
                <w:b w:val="0"/>
                <w:szCs w:val="28"/>
              </w:rPr>
            </w:pPr>
          </w:p>
        </w:tc>
      </w:tr>
      <w:tr w:rsidR="00000000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A58F2">
            <w:pPr>
              <w:pStyle w:val="a5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- проверка и анализ обоснованности формирования проекта бюджета на очередной финансовый год</w:t>
            </w:r>
            <w:r>
              <w:rPr>
                <w:b w:val="0"/>
                <w:color w:val="339966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и на плановый п</w:t>
            </w:r>
            <w:r>
              <w:rPr>
                <w:b w:val="0"/>
                <w:szCs w:val="28"/>
              </w:rPr>
              <w:t>ериод, наличия и состояния нормативно-методической базы его формирования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1A58F2">
            <w:pPr>
              <w:pStyle w:val="a5"/>
              <w:widowControl w:val="0"/>
              <w:snapToGrid w:val="0"/>
              <w:jc w:val="both"/>
              <w:rPr>
                <w:b w:val="0"/>
                <w:szCs w:val="28"/>
              </w:rPr>
            </w:pPr>
          </w:p>
        </w:tc>
      </w:tr>
      <w:tr w:rsidR="00000000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A58F2">
            <w:pPr>
              <w:pStyle w:val="a5"/>
              <w:widowControl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- анализ основных характеристик </w:t>
            </w:r>
            <w:r>
              <w:rPr>
                <w:b w:val="0"/>
                <w:iCs/>
                <w:szCs w:val="28"/>
              </w:rPr>
              <w:t xml:space="preserve">проекта бюджета и расходов бюджета на очередной финансовый год  </w:t>
            </w:r>
            <w:r>
              <w:rPr>
                <w:b w:val="0"/>
                <w:bCs/>
                <w:iCs/>
                <w:szCs w:val="28"/>
              </w:rPr>
              <w:t>по разделам и подразделам, ведомственной структуре, а также на плановый период по раз</w:t>
            </w:r>
            <w:r>
              <w:rPr>
                <w:b w:val="0"/>
                <w:bCs/>
                <w:iCs/>
                <w:szCs w:val="28"/>
              </w:rPr>
              <w:t>делам классификации расходов бюджетов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1A58F2">
            <w:pPr>
              <w:pStyle w:val="a5"/>
              <w:widowControl w:val="0"/>
              <w:snapToGrid w:val="0"/>
              <w:jc w:val="both"/>
              <w:rPr>
                <w:b w:val="0"/>
                <w:szCs w:val="28"/>
              </w:rPr>
            </w:pPr>
          </w:p>
        </w:tc>
      </w:tr>
      <w:tr w:rsidR="00000000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A58F2">
            <w:pPr>
              <w:pStyle w:val="a5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- анализ и оценка обоснованности материалов, представленных одновременно с проектом бюджета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1A58F2">
            <w:pPr>
              <w:pStyle w:val="a5"/>
              <w:widowControl w:val="0"/>
              <w:snapToGrid w:val="0"/>
              <w:jc w:val="both"/>
              <w:rPr>
                <w:b w:val="0"/>
                <w:szCs w:val="28"/>
              </w:rPr>
            </w:pPr>
          </w:p>
        </w:tc>
      </w:tr>
      <w:tr w:rsidR="00000000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A58F2">
            <w:pPr>
              <w:pStyle w:val="a5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- анализ программ внутренних и внешних заимствований и предоставления муниципальных гарантий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1A58F2">
            <w:pPr>
              <w:pStyle w:val="a5"/>
              <w:widowControl w:val="0"/>
              <w:snapToGrid w:val="0"/>
              <w:jc w:val="both"/>
              <w:rPr>
                <w:b w:val="0"/>
                <w:szCs w:val="28"/>
              </w:rPr>
            </w:pPr>
          </w:p>
        </w:tc>
      </w:tr>
      <w:tr w:rsidR="00000000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A58F2">
            <w:pPr>
              <w:pStyle w:val="a5"/>
              <w:widowControl w:val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3 этап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1A58F2">
            <w:pPr>
              <w:pStyle w:val="a5"/>
              <w:widowControl w:val="0"/>
              <w:snapToGrid w:val="0"/>
              <w:jc w:val="both"/>
              <w:rPr>
                <w:b w:val="0"/>
                <w:szCs w:val="28"/>
              </w:rPr>
            </w:pPr>
          </w:p>
        </w:tc>
      </w:tr>
      <w:tr w:rsidR="00000000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A58F2">
            <w:pPr>
              <w:pStyle w:val="ac"/>
              <w:ind w:left="0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- подготовка заклю</w:t>
            </w:r>
            <w:r>
              <w:rPr>
                <w:sz w:val="28"/>
                <w:szCs w:val="28"/>
              </w:rPr>
              <w:t xml:space="preserve">чения КСО 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1A58F2">
            <w:pPr>
              <w:pStyle w:val="a5"/>
              <w:widowControl w:val="0"/>
              <w:snapToGrid w:val="0"/>
              <w:jc w:val="both"/>
              <w:rPr>
                <w:b w:val="0"/>
                <w:szCs w:val="28"/>
              </w:rPr>
            </w:pPr>
          </w:p>
        </w:tc>
      </w:tr>
      <w:tr w:rsidR="00000000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A58F2">
            <w:pPr>
              <w:pStyle w:val="ac"/>
              <w:ind w:left="0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- рассмотрение заключения контрольно-счетного органа Коллегией КСО или Председателем КСО 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1A58F2">
            <w:pPr>
              <w:pStyle w:val="a5"/>
              <w:widowControl w:val="0"/>
              <w:snapToGrid w:val="0"/>
              <w:jc w:val="both"/>
              <w:rPr>
                <w:b w:val="0"/>
                <w:szCs w:val="28"/>
              </w:rPr>
            </w:pPr>
          </w:p>
        </w:tc>
      </w:tr>
      <w:tr w:rsidR="00000000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A58F2">
            <w:pPr>
              <w:pStyle w:val="ac"/>
              <w:ind w:left="0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- направление заключения КСО в представительный орган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1A58F2">
            <w:pPr>
              <w:pStyle w:val="a5"/>
              <w:widowControl w:val="0"/>
              <w:snapToGrid w:val="0"/>
              <w:jc w:val="both"/>
              <w:rPr>
                <w:b w:val="0"/>
                <w:szCs w:val="28"/>
              </w:rPr>
            </w:pPr>
          </w:p>
        </w:tc>
      </w:tr>
    </w:tbl>
    <w:p w:rsidR="00000000" w:rsidRDefault="001A58F2">
      <w:pPr>
        <w:pStyle w:val="a5"/>
        <w:widowControl w:val="0"/>
        <w:ind w:firstLine="720"/>
        <w:jc w:val="both"/>
        <w:rPr>
          <w:b w:val="0"/>
          <w:bCs/>
          <w:szCs w:val="28"/>
        </w:rPr>
      </w:pPr>
      <w:r>
        <w:rPr>
          <w:b w:val="0"/>
          <w:szCs w:val="28"/>
        </w:rPr>
        <w:t>* указываются конкретные сроки в соответствии с Положением о бюджетном процессе и другими норма</w:t>
      </w:r>
      <w:r>
        <w:rPr>
          <w:b w:val="0"/>
          <w:szCs w:val="28"/>
        </w:rPr>
        <w:t>тивными правовыми актами органов местного самоуправления по вопросу формирования проекта бюджета на очередной финансовый год и на плановый период</w:t>
      </w:r>
    </w:p>
    <w:p w:rsidR="00000000" w:rsidRDefault="001A58F2">
      <w:pPr>
        <w:pStyle w:val="a5"/>
        <w:widowControl w:val="0"/>
        <w:ind w:firstLine="720"/>
        <w:jc w:val="both"/>
        <w:rPr>
          <w:b w:val="0"/>
          <w:szCs w:val="28"/>
        </w:rPr>
      </w:pPr>
      <w:r>
        <w:rPr>
          <w:b w:val="0"/>
          <w:bCs/>
          <w:szCs w:val="28"/>
        </w:rPr>
        <w:t>2.10. Организационно-распорядительные документы, необходимые для проведения предварительного контроля формиров</w:t>
      </w:r>
      <w:r>
        <w:rPr>
          <w:b w:val="0"/>
          <w:bCs/>
          <w:szCs w:val="28"/>
        </w:rPr>
        <w:t xml:space="preserve">ания проекта бюджета на очередной финансовый год </w:t>
      </w:r>
      <w:r>
        <w:rPr>
          <w:b w:val="0"/>
          <w:szCs w:val="28"/>
        </w:rPr>
        <w:t>и на плановый период, определяются в соответствии с Регламентом КСК или другим локальным актом КСК.</w:t>
      </w:r>
    </w:p>
    <w:p w:rsidR="00000000" w:rsidRDefault="001A58F2">
      <w:pPr>
        <w:pStyle w:val="a5"/>
        <w:widowControl w:val="0"/>
        <w:ind w:firstLine="720"/>
        <w:jc w:val="both"/>
        <w:rPr>
          <w:b w:val="0"/>
          <w:szCs w:val="28"/>
        </w:rPr>
      </w:pPr>
      <w:r>
        <w:rPr>
          <w:b w:val="0"/>
          <w:szCs w:val="28"/>
        </w:rPr>
        <w:t>2.11. </w:t>
      </w:r>
      <w:r>
        <w:rPr>
          <w:b w:val="0"/>
          <w:bCs/>
          <w:szCs w:val="28"/>
        </w:rPr>
        <w:t xml:space="preserve">При необходимости может проводиться проверка и анализ обоснованности формирования проекта бюджета на </w:t>
      </w:r>
      <w:r>
        <w:rPr>
          <w:b w:val="0"/>
          <w:bCs/>
          <w:szCs w:val="28"/>
        </w:rPr>
        <w:t>очередной финансовый год</w:t>
      </w:r>
      <w:r>
        <w:rPr>
          <w:b w:val="0"/>
          <w:color w:val="339966"/>
          <w:szCs w:val="28"/>
        </w:rPr>
        <w:t xml:space="preserve"> </w:t>
      </w:r>
      <w:r>
        <w:rPr>
          <w:b w:val="0"/>
          <w:szCs w:val="28"/>
        </w:rPr>
        <w:t>и на плановый период</w:t>
      </w:r>
      <w:r>
        <w:rPr>
          <w:b w:val="0"/>
          <w:bCs/>
          <w:szCs w:val="28"/>
        </w:rPr>
        <w:t xml:space="preserve">, наличия и состояния нормативно-методической базы его формирования конкретных субъектов бюджетного планирования, администраторов </w:t>
      </w:r>
      <w:r>
        <w:rPr>
          <w:b w:val="0"/>
          <w:szCs w:val="28"/>
        </w:rPr>
        <w:t>доходов бюджета</w:t>
      </w:r>
      <w:r>
        <w:rPr>
          <w:b w:val="0"/>
          <w:bCs/>
          <w:szCs w:val="28"/>
        </w:rPr>
        <w:t>, главных распорядителей средств бюджета и иных участников бюджетн</w:t>
      </w:r>
      <w:r>
        <w:rPr>
          <w:b w:val="0"/>
          <w:bCs/>
          <w:szCs w:val="28"/>
        </w:rPr>
        <w:t xml:space="preserve">ого процесса, закрепленных за направлениями </w:t>
      </w:r>
      <w:r>
        <w:rPr>
          <w:b w:val="0"/>
          <w:bCs/>
          <w:szCs w:val="28"/>
        </w:rPr>
        <w:lastRenderedPageBreak/>
        <w:t>деятельности КСО.</w:t>
      </w:r>
    </w:p>
    <w:p w:rsidR="00000000" w:rsidRDefault="001A58F2">
      <w:pPr>
        <w:pStyle w:val="a5"/>
        <w:widowControl w:val="0"/>
        <w:jc w:val="both"/>
        <w:rPr>
          <w:b w:val="0"/>
          <w:szCs w:val="28"/>
        </w:rPr>
      </w:pPr>
    </w:p>
    <w:p w:rsidR="00000000" w:rsidRDefault="001A58F2">
      <w:pPr>
        <w:pStyle w:val="a5"/>
        <w:widowControl w:val="0"/>
        <w:rPr>
          <w:szCs w:val="28"/>
        </w:rPr>
      </w:pPr>
      <w:r>
        <w:rPr>
          <w:szCs w:val="28"/>
        </w:rPr>
        <w:t>3. Структура и основные положения заключения КСК</w:t>
      </w:r>
    </w:p>
    <w:p w:rsidR="00000000" w:rsidRDefault="001A58F2">
      <w:pPr>
        <w:pStyle w:val="a5"/>
        <w:widowControl w:val="0"/>
        <w:rPr>
          <w:b w:val="0"/>
          <w:szCs w:val="28"/>
        </w:rPr>
      </w:pPr>
      <w:r>
        <w:rPr>
          <w:szCs w:val="28"/>
        </w:rPr>
        <w:t>по проекту бюджета на очередной финансовый год и плановый период</w:t>
      </w:r>
    </w:p>
    <w:p w:rsidR="00000000" w:rsidRDefault="001A58F2">
      <w:pPr>
        <w:pStyle w:val="a5"/>
        <w:widowControl w:val="0"/>
        <w:ind w:right="-5" w:firstLine="720"/>
        <w:jc w:val="both"/>
        <w:rPr>
          <w:bCs/>
          <w:szCs w:val="28"/>
        </w:rPr>
      </w:pPr>
      <w:r>
        <w:rPr>
          <w:b w:val="0"/>
          <w:szCs w:val="28"/>
        </w:rPr>
        <w:t>3.1. </w:t>
      </w:r>
      <w:r>
        <w:rPr>
          <w:b w:val="0"/>
          <w:bCs/>
          <w:szCs w:val="28"/>
        </w:rPr>
        <w:t>Заключение (заключения) КСК на проект бюджета и на проект решения Совета д</w:t>
      </w:r>
      <w:r>
        <w:rPr>
          <w:b w:val="0"/>
          <w:bCs/>
          <w:szCs w:val="28"/>
        </w:rPr>
        <w:t>епутатов Бейского района  о местном бюджете муниципального образования Бейский район на очередной финансовый год и на плановый период подготавливается на основе:</w:t>
      </w:r>
    </w:p>
    <w:p w:rsidR="00000000" w:rsidRDefault="001A58F2">
      <w:pPr>
        <w:pStyle w:val="a5"/>
        <w:widowControl w:val="0"/>
        <w:ind w:right="-5" w:firstLine="720"/>
        <w:jc w:val="both"/>
        <w:rPr>
          <w:b w:val="0"/>
          <w:bCs/>
          <w:szCs w:val="28"/>
        </w:rPr>
      </w:pPr>
      <w:r>
        <w:rPr>
          <w:bCs/>
          <w:szCs w:val="28"/>
        </w:rPr>
        <w:t>- </w:t>
      </w:r>
      <w:r>
        <w:rPr>
          <w:b w:val="0"/>
          <w:bCs/>
          <w:szCs w:val="28"/>
        </w:rPr>
        <w:t xml:space="preserve">результатов комплекса экспертно-аналитических мероприятий и проверок обоснованности проекта </w:t>
      </w:r>
      <w:r>
        <w:rPr>
          <w:b w:val="0"/>
          <w:bCs/>
          <w:szCs w:val="28"/>
        </w:rPr>
        <w:t>бюджета на очередной финансовый год и на плановый период, наличия и состояния нормативно-методической базы его формирования;</w:t>
      </w:r>
    </w:p>
    <w:p w:rsidR="00000000" w:rsidRDefault="001A58F2">
      <w:pPr>
        <w:pStyle w:val="a5"/>
        <w:widowControl w:val="0"/>
        <w:ind w:right="-5" w:firstLine="709"/>
        <w:jc w:val="both"/>
        <w:rPr>
          <w:b w:val="0"/>
          <w:bCs/>
          <w:szCs w:val="28"/>
        </w:rPr>
      </w:pPr>
      <w:r>
        <w:rPr>
          <w:b w:val="0"/>
          <w:bCs/>
          <w:szCs w:val="28"/>
        </w:rPr>
        <w:t>- итогов проверки и анализа проекта решения представительного органа власти о бюджете на очередной финансовый год и на плановый пер</w:t>
      </w:r>
      <w:r>
        <w:rPr>
          <w:b w:val="0"/>
          <w:bCs/>
          <w:szCs w:val="28"/>
        </w:rPr>
        <w:t>иод;</w:t>
      </w:r>
    </w:p>
    <w:p w:rsidR="00000000" w:rsidRDefault="001A58F2">
      <w:pPr>
        <w:pStyle w:val="a5"/>
        <w:widowControl w:val="0"/>
        <w:ind w:firstLine="709"/>
        <w:jc w:val="both"/>
        <w:rPr>
          <w:bCs/>
          <w:szCs w:val="28"/>
        </w:rPr>
      </w:pPr>
      <w:r>
        <w:rPr>
          <w:b w:val="0"/>
          <w:bCs/>
          <w:szCs w:val="28"/>
        </w:rPr>
        <w:t xml:space="preserve">- итогов проверки и анализа материалов и документов, представленных исполнительным органом власти с проектом решения представительного органа власти о бюджете на очередной финансовый год и на плановый период в соответствии с Бюджетным кодексом РФ; </w:t>
      </w:r>
    </w:p>
    <w:p w:rsidR="00000000" w:rsidRDefault="001A58F2">
      <w:pPr>
        <w:pStyle w:val="ac"/>
        <w:spacing w:after="60"/>
        <w:ind w:left="0" w:right="-5" w:firstLine="720"/>
        <w:jc w:val="both"/>
        <w:rPr>
          <w:bCs/>
          <w:szCs w:val="28"/>
        </w:rPr>
      </w:pPr>
      <w:r>
        <w:rPr>
          <w:bCs/>
          <w:sz w:val="28"/>
          <w:szCs w:val="28"/>
        </w:rPr>
        <w:t>- </w:t>
      </w:r>
      <w:r>
        <w:rPr>
          <w:bCs/>
          <w:sz w:val="28"/>
          <w:szCs w:val="28"/>
        </w:rPr>
        <w:t xml:space="preserve">результатов оперативного контроля за исполнением бюджета за предыдущий год и отчетный период текущего года, заключений КСО на проекты решений представительного органа власти об исполнении бюджета муниципального образования за предыдущие годы, тематических </w:t>
      </w:r>
      <w:r>
        <w:rPr>
          <w:bCs/>
          <w:sz w:val="28"/>
          <w:szCs w:val="28"/>
        </w:rPr>
        <w:t>проверок за прошедший период;</w:t>
      </w:r>
    </w:p>
    <w:p w:rsidR="00000000" w:rsidRDefault="001A58F2">
      <w:pPr>
        <w:pStyle w:val="a5"/>
        <w:widowControl w:val="0"/>
        <w:ind w:right="-5" w:firstLine="709"/>
        <w:jc w:val="both"/>
        <w:rPr>
          <w:szCs w:val="28"/>
        </w:rPr>
      </w:pPr>
      <w:r>
        <w:rPr>
          <w:b w:val="0"/>
          <w:bCs/>
          <w:szCs w:val="28"/>
        </w:rPr>
        <w:t>- анализа статистической и иной информации о социально-экономическом развитии и финансовом положении муниципального образования за предыдущие годы и истекший период текущего года;</w:t>
      </w:r>
    </w:p>
    <w:p w:rsidR="00000000" w:rsidRDefault="001A58F2">
      <w:pPr>
        <w:pStyle w:val="a5"/>
        <w:widowControl w:val="0"/>
        <w:ind w:firstLine="709"/>
        <w:jc w:val="both"/>
        <w:rPr>
          <w:b w:val="0"/>
          <w:bCs/>
          <w:szCs w:val="28"/>
        </w:rPr>
      </w:pPr>
      <w:r>
        <w:rPr>
          <w:szCs w:val="28"/>
        </w:rPr>
        <w:t>- </w:t>
      </w:r>
      <w:r>
        <w:rPr>
          <w:b w:val="0"/>
          <w:szCs w:val="28"/>
        </w:rPr>
        <w:t>анализа информации, полученной по запросам К</w:t>
      </w:r>
      <w:r>
        <w:rPr>
          <w:b w:val="0"/>
          <w:szCs w:val="28"/>
        </w:rPr>
        <w:t>СО</w:t>
      </w:r>
      <w:r>
        <w:rPr>
          <w:b w:val="0"/>
          <w:bCs/>
          <w:szCs w:val="28"/>
        </w:rPr>
        <w:t>.</w:t>
      </w:r>
    </w:p>
    <w:p w:rsidR="00000000" w:rsidRDefault="001A58F2">
      <w:pPr>
        <w:pStyle w:val="a5"/>
        <w:widowControl w:val="0"/>
        <w:ind w:firstLine="709"/>
        <w:jc w:val="both"/>
        <w:rPr>
          <w:bCs/>
          <w:szCs w:val="28"/>
        </w:rPr>
      </w:pPr>
      <w:r>
        <w:rPr>
          <w:b w:val="0"/>
          <w:bCs/>
          <w:szCs w:val="28"/>
        </w:rPr>
        <w:t>3.2. Заключение КСК на проект бюджета муниципального образования состоит из следующих разделов:</w:t>
      </w:r>
    </w:p>
    <w:p w:rsidR="00000000" w:rsidRDefault="001A58F2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1. Общие положения.</w:t>
      </w:r>
    </w:p>
    <w:p w:rsidR="00000000" w:rsidRDefault="001A58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Соблюдение требований бюджетного законодательства при предоставлении проекта решения (сроки предоставления).</w:t>
      </w:r>
    </w:p>
    <w:p w:rsidR="00000000" w:rsidRDefault="001A58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Соответствие структуры прое</w:t>
      </w:r>
      <w:r>
        <w:rPr>
          <w:sz w:val="28"/>
          <w:szCs w:val="28"/>
        </w:rPr>
        <w:t>кта бюджета города требованиям бюджетного законодательства, перечень и содержание документов, представленных одновременно с проектом бюджета города.</w:t>
      </w:r>
    </w:p>
    <w:p w:rsidR="00000000" w:rsidRDefault="001A58F2">
      <w:pPr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Принятие муниципальных правовых актов для разработки проекта бюджета города. Соблюдение правовой основы под</w:t>
      </w:r>
      <w:r>
        <w:rPr>
          <w:sz w:val="28"/>
          <w:szCs w:val="28"/>
        </w:rPr>
        <w:t>готовки заключения.</w:t>
      </w:r>
    </w:p>
    <w:p w:rsidR="00000000" w:rsidRDefault="001A58F2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2. Показатели прогноза социально-экономического развития. </w:t>
      </w:r>
      <w:r>
        <w:rPr>
          <w:sz w:val="28"/>
          <w:szCs w:val="28"/>
        </w:rPr>
        <w:t xml:space="preserve">Соответствие прогноза социально-экономического развития бюджетному законодательству. </w:t>
      </w:r>
    </w:p>
    <w:p w:rsidR="00000000" w:rsidRDefault="001A58F2">
      <w:pPr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Сравнительный анализ параметров прогноза социально-экономического развития и показателей, пр</w:t>
      </w:r>
      <w:r>
        <w:rPr>
          <w:sz w:val="28"/>
          <w:szCs w:val="28"/>
        </w:rPr>
        <w:t>именявшихся при формировании проекта бюджета города на очередной финансовый год и плановый период.</w:t>
      </w:r>
    </w:p>
    <w:p w:rsidR="00000000" w:rsidRDefault="001A58F2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3. Общая характеристика проекта бюджета города.</w:t>
      </w:r>
    </w:p>
    <w:p w:rsidR="00000000" w:rsidRDefault="001A58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Сравнительный анализ параметров, первоначально утверждённых решением о бюджете, параметров бюджета в редакции</w:t>
      </w:r>
      <w:r>
        <w:rPr>
          <w:sz w:val="28"/>
          <w:szCs w:val="28"/>
        </w:rPr>
        <w:t xml:space="preserve"> решения, действующего на момент рассмотрения проекта бюджета города, ожидаемых итогов </w:t>
      </w:r>
      <w:r>
        <w:rPr>
          <w:sz w:val="28"/>
          <w:szCs w:val="28"/>
        </w:rPr>
        <w:lastRenderedPageBreak/>
        <w:t xml:space="preserve">исполнения бюджета за текущий год, прогнозных параметров на очередной финансовый год и плановый период. </w:t>
      </w:r>
    </w:p>
    <w:p w:rsidR="00000000" w:rsidRDefault="001A58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 динамики основных показателей, сбалансированности проекта</w:t>
      </w:r>
      <w:r>
        <w:rPr>
          <w:sz w:val="28"/>
          <w:szCs w:val="28"/>
        </w:rPr>
        <w:t xml:space="preserve"> бюджета, соответствия БК РФ. </w:t>
      </w:r>
    </w:p>
    <w:p w:rsidR="00000000" w:rsidRDefault="001A58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Экспертиза текстовой части проекта бюджета города.</w:t>
      </w:r>
    </w:p>
    <w:p w:rsidR="00000000" w:rsidRDefault="001A58F2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Соблюдение предельного объёма дефицита. Структура источников финансирования дефицита бюджета города.</w:t>
      </w:r>
    </w:p>
    <w:p w:rsidR="00000000" w:rsidRDefault="001A58F2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4. </w:t>
      </w:r>
      <w:r>
        <w:rPr>
          <w:b/>
          <w:bCs/>
          <w:sz w:val="28"/>
          <w:szCs w:val="28"/>
        </w:rPr>
        <w:t>Основные характеристики и структурные особенности доходной части бюдже</w:t>
      </w:r>
      <w:r>
        <w:rPr>
          <w:b/>
          <w:bCs/>
          <w:sz w:val="28"/>
          <w:szCs w:val="28"/>
        </w:rPr>
        <w:t>та города.</w:t>
      </w:r>
    </w:p>
    <w:p w:rsidR="00000000" w:rsidRDefault="001A58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Анализ данных проекта бюджета по объёмам, составу и структуре доходов бюджета города.</w:t>
      </w:r>
    </w:p>
    <w:p w:rsidR="00000000" w:rsidRDefault="001A58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Соотношения собственных доходов и безвозмездных перечислений, изменение этих отношений по годам.</w:t>
      </w:r>
    </w:p>
    <w:p w:rsidR="00000000" w:rsidRDefault="001A58F2">
      <w:pPr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Влияние изменений налогово-бюджетного законодательства РФ на д</w:t>
      </w:r>
      <w:r>
        <w:rPr>
          <w:sz w:val="28"/>
          <w:szCs w:val="28"/>
        </w:rPr>
        <w:t>оходную часть бюджета города.</w:t>
      </w:r>
    </w:p>
    <w:p w:rsidR="00000000" w:rsidRDefault="001A58F2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5. Основные характеристики и структурные особенности расходной части бюджета города.</w:t>
      </w:r>
    </w:p>
    <w:p w:rsidR="00000000" w:rsidRDefault="001A58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Общая характеристика расходной части бюджета города, ее структура, объём и направленность.</w:t>
      </w:r>
    </w:p>
    <w:p w:rsidR="00000000" w:rsidRDefault="001A58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Сравнительный анализ прогноза бюджета города по ве</w:t>
      </w:r>
      <w:r>
        <w:rPr>
          <w:sz w:val="28"/>
          <w:szCs w:val="28"/>
        </w:rPr>
        <w:t>домственной классификации расходов, разделам расходов с плановыми назначениями и ожидаемым исполнением бюджета города текущего года.</w:t>
      </w:r>
    </w:p>
    <w:p w:rsidR="00000000" w:rsidRDefault="001A58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Анализ соответствия применения бюджетной классификации при составлении проекта бюджета города.</w:t>
      </w:r>
    </w:p>
    <w:p w:rsidR="00000000" w:rsidRDefault="001A58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Анализ формирования бюджетны</w:t>
      </w:r>
      <w:r>
        <w:rPr>
          <w:sz w:val="28"/>
          <w:szCs w:val="28"/>
        </w:rPr>
        <w:t>х ассигнований на финансовое обеспечение выполнения муниципальных программ и непрограммных мероприятий.</w:t>
      </w:r>
    </w:p>
    <w:p w:rsidR="00000000" w:rsidRDefault="001A58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Анализ формирования бюджетных ассигнований на финансовое обеспечение выполнения муниципальных заданий на оказание муниципальных услуг муниципальными бюд</w:t>
      </w:r>
      <w:r>
        <w:rPr>
          <w:sz w:val="28"/>
          <w:szCs w:val="28"/>
        </w:rPr>
        <w:t>жетными и автономными учреждениями; на предоставление субсидий на иные цели, не связанные с выполнением муниципального задания.</w:t>
      </w:r>
    </w:p>
    <w:p w:rsidR="00000000" w:rsidRDefault="001A58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Анализ формирования бюджетных ассигнований на финансовое обеспечение выполнения публичных нормативных обязательств.</w:t>
      </w:r>
    </w:p>
    <w:p w:rsidR="00000000" w:rsidRDefault="001A58F2">
      <w:pPr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Анализ соотв</w:t>
      </w:r>
      <w:r>
        <w:rPr>
          <w:sz w:val="28"/>
          <w:szCs w:val="28"/>
        </w:rPr>
        <w:t>етствия объёма средств резервного фонда бюджета города действующему законодательству.</w:t>
      </w:r>
    </w:p>
    <w:p w:rsidR="00000000" w:rsidRDefault="001A58F2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6. Анализ состояния муниципального долга, программы муниципальных гарантий. Прогноз программы внутренних муниципальных заимствований.</w:t>
      </w:r>
    </w:p>
    <w:p w:rsidR="00000000" w:rsidRDefault="001A58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Объём и структура муниципального дол</w:t>
      </w:r>
      <w:r>
        <w:rPr>
          <w:sz w:val="28"/>
          <w:szCs w:val="28"/>
        </w:rPr>
        <w:t>га на начало и конец отчётного периода.</w:t>
      </w:r>
    </w:p>
    <w:p w:rsidR="00000000" w:rsidRDefault="001A58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Объём средств, направляемых на обслуживание и погашение муниципального долга, его соответствие предлагаемым в прогнозе показателям и предельному объёму.</w:t>
      </w:r>
    </w:p>
    <w:p w:rsidR="00000000" w:rsidRDefault="001A58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Соответствие прогноза муниципальных заимствований и предоставле</w:t>
      </w:r>
      <w:r>
        <w:rPr>
          <w:sz w:val="28"/>
          <w:szCs w:val="28"/>
        </w:rPr>
        <w:t>ния муниципальных гарантий требованиям действующего законодательства.</w:t>
      </w:r>
    </w:p>
    <w:p w:rsidR="00000000" w:rsidRDefault="001A58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Соблюдение требований бюджетного законодательства по установлению верхнего предела муниципального долга.</w:t>
      </w:r>
    </w:p>
    <w:p w:rsidR="00000000" w:rsidRDefault="001A58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Анализ программы внутренних муниципальных заимствований.</w:t>
      </w:r>
    </w:p>
    <w:p w:rsidR="00000000" w:rsidRDefault="001A58F2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Анализ программы муницип</w:t>
      </w:r>
      <w:r>
        <w:rPr>
          <w:sz w:val="28"/>
          <w:szCs w:val="28"/>
        </w:rPr>
        <w:t>альных гарантий.</w:t>
      </w:r>
    </w:p>
    <w:p w:rsidR="00000000" w:rsidRDefault="001A58F2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7. </w:t>
      </w:r>
      <w:r>
        <w:rPr>
          <w:b/>
          <w:bCs/>
          <w:sz w:val="28"/>
          <w:szCs w:val="28"/>
        </w:rPr>
        <w:t>Выводы и предложения (рекомендации).</w:t>
      </w:r>
    </w:p>
    <w:p w:rsidR="00000000" w:rsidRDefault="001A58F2">
      <w:pPr>
        <w:pStyle w:val="ab"/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КСК по совершенствованию прогнозирования и планирования основных показателей бюджета на очередной финансовый год</w:t>
      </w:r>
      <w:r>
        <w:rPr>
          <w:b/>
          <w:color w:val="339966"/>
          <w:sz w:val="28"/>
          <w:szCs w:val="28"/>
        </w:rPr>
        <w:t xml:space="preserve"> </w:t>
      </w:r>
      <w:r>
        <w:rPr>
          <w:sz w:val="28"/>
          <w:szCs w:val="28"/>
        </w:rPr>
        <w:t>и на плановый период, бюджетного процесса, результативности бюджетных расх</w:t>
      </w:r>
      <w:r>
        <w:rPr>
          <w:sz w:val="28"/>
          <w:szCs w:val="28"/>
        </w:rPr>
        <w:t>одов.</w:t>
      </w:r>
    </w:p>
    <w:p w:rsidR="00000000" w:rsidRDefault="001A58F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Приложения к заключению КСК на проект бюджета на очередной финансовый год и плановый период.</w:t>
      </w:r>
    </w:p>
    <w:p w:rsidR="00000000" w:rsidRDefault="001A58F2">
      <w:pPr>
        <w:pStyle w:val="ab"/>
        <w:widowControl w:val="0"/>
        <w:ind w:firstLine="709"/>
        <w:jc w:val="both"/>
        <w:rPr>
          <w:sz w:val="28"/>
          <w:szCs w:val="28"/>
        </w:rPr>
      </w:pPr>
    </w:p>
    <w:p w:rsidR="001A58F2" w:rsidRDefault="001A58F2">
      <w:pPr>
        <w:pStyle w:val="ab"/>
        <w:widowControl w:val="0"/>
        <w:ind w:firstLine="709"/>
        <w:jc w:val="both"/>
      </w:pPr>
    </w:p>
    <w:sectPr w:rsidR="001A58F2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/>
      <w:pgMar w:top="851" w:right="851" w:bottom="567" w:left="1418" w:header="340" w:footer="34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58F2" w:rsidRDefault="001A58F2">
      <w:r>
        <w:separator/>
      </w:r>
    </w:p>
  </w:endnote>
  <w:endnote w:type="continuationSeparator" w:id="0">
    <w:p w:rsidR="001A58F2" w:rsidRDefault="001A5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1A58F2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1A58F2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1A58F2"/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1A58F2"/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1A58F2">
    <w:pPr>
      <w:pStyle w:val="a8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1A58F2"/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1A58F2"/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1A58F2">
    <w:pPr>
      <w:pStyle w:val="a8"/>
    </w:pP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1A58F2"/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1A58F2"/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1A58F2">
    <w:pPr>
      <w:pStyle w:val="a8"/>
      <w:ind w:right="360"/>
      <w:jc w:val="both"/>
    </w:pPr>
  </w:p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1A58F2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58F2" w:rsidRDefault="001A58F2">
      <w:r>
        <w:separator/>
      </w:r>
    </w:p>
  </w:footnote>
  <w:footnote w:type="continuationSeparator" w:id="0">
    <w:p w:rsidR="001A58F2" w:rsidRDefault="001A58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1A58F2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1A58F2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1A58F2"/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1A58F2">
    <w:pPr>
      <w:pStyle w:val="ad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1A58F2"/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1A58F2"/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1A58F2">
    <w:pPr>
      <w:pStyle w:val="ad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1A58F2"/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1A58F2"/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676FA6">
    <w:pPr>
      <w:pStyle w:val="ad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053465" cy="172720"/>
              <wp:effectExtent l="8255" t="635" r="5080" b="762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53465" cy="17272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1A58F2">
                          <w:pPr>
                            <w:pStyle w:val="ad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676FA6">
                            <w:rPr>
                              <w:rStyle w:val="a3"/>
                              <w:noProof/>
                            </w:rPr>
                            <w:t>14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82.95pt;height:13.6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" stroked="f">
              <v:fill opacity="0"/>
              <v:textbox inset="0,0,0,0">
                <w:txbxContent>
                  <w:p w:rsidR="00000000" w:rsidRDefault="001A58F2">
                    <w:pPr>
                      <w:pStyle w:val="ad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676FA6">
                      <w:rPr>
                        <w:rStyle w:val="a3"/>
                        <w:noProof/>
                      </w:rPr>
                      <w:t>14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1A58F2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FA6"/>
    <w:rsid w:val="001A58F2"/>
    <w:rsid w:val="00676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872D9248-4D3E-45D9-88BF-EFB8D40F5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line="360" w:lineRule="auto"/>
      <w:ind w:left="0" w:firstLine="709"/>
      <w:jc w:val="both"/>
      <w:outlineLvl w:val="3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a4">
    <w:name w:val="Символ сноски"/>
    <w:rPr>
      <w:vertAlign w:val="superscript"/>
    </w:rPr>
  </w:style>
  <w:style w:type="character" w:customStyle="1" w:styleId="3">
    <w:name w:val="Основной текст 3 Знак"/>
    <w:rPr>
      <w:sz w:val="16"/>
      <w:szCs w:val="16"/>
    </w:rPr>
  </w:style>
  <w:style w:type="character" w:customStyle="1" w:styleId="40">
    <w:name w:val="Заголовок 4 Знак"/>
    <w:basedOn w:val="1"/>
    <w:rPr>
      <w:b/>
      <w:sz w:val="32"/>
    </w:rPr>
  </w:style>
  <w:style w:type="paragraph" w:customStyle="1" w:styleId="10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jc w:val="center"/>
    </w:pPr>
    <w:rPr>
      <w:b/>
      <w:sz w:val="28"/>
      <w:szCs w:val="20"/>
    </w:rPr>
  </w:style>
  <w:style w:type="paragraph" w:styleId="a6">
    <w:name w:val="List"/>
    <w:basedOn w:val="a5"/>
    <w:rPr>
      <w:rFonts w:cs="Mangal"/>
    </w:rPr>
  </w:style>
  <w:style w:type="paragraph" w:customStyle="1" w:styleId="a7">
    <w:name w:val="Название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customStyle="1" w:styleId="21">
    <w:name w:val="Основной текст с отступом 21"/>
    <w:basedOn w:val="a"/>
    <w:pPr>
      <w:spacing w:after="120" w:line="480" w:lineRule="auto"/>
      <w:ind w:left="283"/>
    </w:pPr>
  </w:style>
  <w:style w:type="paragraph" w:styleId="a9">
    <w:name w:val="Title"/>
    <w:basedOn w:val="a"/>
    <w:next w:val="aa"/>
    <w:qFormat/>
    <w:pPr>
      <w:jc w:val="center"/>
    </w:pPr>
    <w:rPr>
      <w:sz w:val="28"/>
    </w:rPr>
  </w:style>
  <w:style w:type="paragraph" w:styleId="aa">
    <w:name w:val="Subtitle"/>
    <w:basedOn w:val="10"/>
    <w:next w:val="a5"/>
    <w:qFormat/>
    <w:pPr>
      <w:jc w:val="center"/>
    </w:pPr>
    <w:rPr>
      <w:i/>
      <w:iCs/>
    </w:rPr>
  </w:style>
  <w:style w:type="paragraph" w:styleId="ab">
    <w:name w:val="footnote text"/>
    <w:basedOn w:val="a"/>
    <w:rPr>
      <w:sz w:val="20"/>
      <w:szCs w:val="20"/>
    </w:rPr>
  </w:style>
  <w:style w:type="paragraph" w:styleId="ac">
    <w:name w:val="Body Text Indent"/>
    <w:basedOn w:val="a"/>
    <w:pPr>
      <w:spacing w:after="120"/>
      <w:ind w:left="283"/>
    </w:p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2">
    <w:name w:val="1"/>
    <w:basedOn w:val="a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af">
    <w:name w:val="Стиль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31">
    <w:name w:val="Основной текст 31"/>
    <w:basedOn w:val="a"/>
    <w:pPr>
      <w:spacing w:after="120"/>
    </w:pPr>
    <w:rPr>
      <w:sz w:val="16"/>
      <w:szCs w:val="16"/>
      <w:lang w:val="x-none"/>
    </w:r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paragraph" w:customStyle="1" w:styleId="af2">
    <w:name w:val="Содержимое врезки"/>
    <w:basedOn w:val="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26" Type="http://schemas.openxmlformats.org/officeDocument/2006/relationships/footer" Target="footer10.xml"/><Relationship Id="rId3" Type="http://schemas.openxmlformats.org/officeDocument/2006/relationships/settings" Target="settings.xml"/><Relationship Id="rId21" Type="http://schemas.openxmlformats.org/officeDocument/2006/relationships/footer" Target="footer8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header" Target="header10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7.xml"/><Relationship Id="rId29" Type="http://schemas.openxmlformats.org/officeDocument/2006/relationships/footer" Target="footer1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24" Type="http://schemas.openxmlformats.org/officeDocument/2006/relationships/header" Target="header9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1.xml"/><Relationship Id="rId10" Type="http://schemas.openxmlformats.org/officeDocument/2006/relationships/header" Target="header2.xml"/><Relationship Id="rId19" Type="http://schemas.openxmlformats.org/officeDocument/2006/relationships/header" Target="header7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4.xml"/><Relationship Id="rId22" Type="http://schemas.openxmlformats.org/officeDocument/2006/relationships/header" Target="header8.xml"/><Relationship Id="rId27" Type="http://schemas.openxmlformats.org/officeDocument/2006/relationships/footer" Target="footer11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4600</Words>
  <Characters>26221</Characters>
  <Application>Microsoft Office Word</Application>
  <DocSecurity>0</DocSecurity>
  <Lines>218</Lines>
  <Paragraphs>61</Paragraphs>
  <ScaleCrop>false</ScaleCrop>
  <Company/>
  <LinksUpToDate>false</LinksUpToDate>
  <CharactersWithSpaces>30760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1</dc:creator>
  <cp:keywords/>
  <cp:lastModifiedBy>Андрей</cp:lastModifiedBy>
  <cp:revision>2</cp:revision>
  <cp:lastPrinted>2018-09-19T03:13:00Z</cp:lastPrinted>
  <dcterms:created xsi:type="dcterms:W3CDTF">2024-04-26T08:59:00Z</dcterms:created>
  <dcterms:modified xsi:type="dcterms:W3CDTF">2024-04-26T08:59:00Z</dcterms:modified>
</cp:coreProperties>
</file>