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5E09D3">
      <w:pPr>
        <w:pStyle w:val="4"/>
        <w:ind w:left="864" w:firstLine="0"/>
        <w:rPr>
          <w:b/>
          <w:bCs/>
          <w:caps/>
          <w:sz w:val="32"/>
          <w:szCs w:val="32"/>
        </w:rPr>
      </w:pPr>
      <w:bookmarkStart w:id="0" w:name="_GoBack"/>
      <w:bookmarkEnd w:id="0"/>
      <w:r>
        <w:rPr>
          <w:b/>
          <w:bCs/>
          <w:caps/>
          <w:sz w:val="32"/>
          <w:szCs w:val="32"/>
        </w:rPr>
        <w:t>Контрольно-счетная КОМИССИЯ</w:t>
      </w:r>
    </w:p>
    <w:p w:rsidR="00000000" w:rsidRDefault="005E09D3">
      <w:pPr>
        <w:pStyle w:val="4"/>
        <w:ind w:left="864" w:firstLine="0"/>
      </w:pPr>
      <w:r>
        <w:rPr>
          <w:b/>
          <w:bCs/>
          <w:caps/>
          <w:sz w:val="32"/>
          <w:szCs w:val="32"/>
        </w:rPr>
        <w:t>БЕЙСКОГО РАЙОНА РЕСПУБЛИКИ хАКАСИЯ</w:t>
      </w:r>
    </w:p>
    <w:p w:rsidR="00000000" w:rsidRDefault="005E09D3">
      <w:pPr>
        <w:jc w:val="center"/>
        <w:rPr>
          <w:sz w:val="28"/>
        </w:rPr>
      </w:pPr>
    </w:p>
    <w:p w:rsidR="00000000" w:rsidRDefault="005E09D3">
      <w:pPr>
        <w:tabs>
          <w:tab w:val="left" w:pos="567"/>
        </w:tabs>
        <w:jc w:val="center"/>
        <w:rPr>
          <w:sz w:val="28"/>
        </w:rPr>
      </w:pPr>
    </w:p>
    <w:p w:rsidR="00000000" w:rsidRDefault="005E09D3">
      <w:pPr>
        <w:tabs>
          <w:tab w:val="left" w:pos="567"/>
        </w:tabs>
        <w:jc w:val="center"/>
        <w:rPr>
          <w:sz w:val="28"/>
        </w:rPr>
      </w:pPr>
    </w:p>
    <w:p w:rsidR="00000000" w:rsidRDefault="005E09D3">
      <w:pPr>
        <w:pStyle w:val="a9"/>
        <w:tabs>
          <w:tab w:val="left" w:pos="567"/>
        </w:tabs>
        <w:jc w:val="center"/>
        <w:rPr>
          <w:sz w:val="28"/>
        </w:rPr>
      </w:pPr>
    </w:p>
    <w:p w:rsidR="00000000" w:rsidRDefault="005E09D3">
      <w:pPr>
        <w:tabs>
          <w:tab w:val="left" w:pos="567"/>
        </w:tabs>
        <w:jc w:val="center"/>
        <w:rPr>
          <w:sz w:val="28"/>
        </w:rPr>
      </w:pPr>
    </w:p>
    <w:p w:rsidR="00000000" w:rsidRDefault="005E09D3">
      <w:pPr>
        <w:tabs>
          <w:tab w:val="left" w:pos="567"/>
        </w:tabs>
        <w:jc w:val="center"/>
        <w:rPr>
          <w:sz w:val="28"/>
        </w:rPr>
      </w:pPr>
    </w:p>
    <w:p w:rsidR="00000000" w:rsidRDefault="005E09D3">
      <w:pPr>
        <w:tabs>
          <w:tab w:val="left" w:pos="567"/>
        </w:tabs>
        <w:jc w:val="center"/>
        <w:rPr>
          <w:sz w:val="28"/>
        </w:rPr>
      </w:pPr>
    </w:p>
    <w:p w:rsidR="00000000" w:rsidRDefault="005E09D3">
      <w:pPr>
        <w:tabs>
          <w:tab w:val="left" w:pos="567"/>
        </w:tabs>
        <w:jc w:val="center"/>
        <w:rPr>
          <w:sz w:val="28"/>
        </w:rPr>
      </w:pPr>
    </w:p>
    <w:p w:rsidR="00000000" w:rsidRDefault="005E09D3">
      <w:pPr>
        <w:tabs>
          <w:tab w:val="left" w:pos="567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СТАНДАРТ ВНЕШНЕГО МУНИЦИПАЛЬНОГО ФИНАНСОВОГО КОНТРОЛЯ</w:t>
      </w:r>
    </w:p>
    <w:p w:rsidR="00000000" w:rsidRDefault="005E09D3">
      <w:pPr>
        <w:tabs>
          <w:tab w:val="left" w:pos="567"/>
        </w:tabs>
        <w:jc w:val="center"/>
        <w:rPr>
          <w:b/>
          <w:sz w:val="32"/>
          <w:szCs w:val="32"/>
        </w:rPr>
      </w:pPr>
    </w:p>
    <w:p w:rsidR="00000000" w:rsidRDefault="005E09D3">
      <w:pPr>
        <w:tabs>
          <w:tab w:val="left" w:pos="567"/>
        </w:tabs>
        <w:jc w:val="center"/>
      </w:pPr>
    </w:p>
    <w:p w:rsidR="00000000" w:rsidRDefault="005E09D3">
      <w:pPr>
        <w:pStyle w:val="31"/>
        <w:jc w:val="center"/>
      </w:pPr>
    </w:p>
    <w:p w:rsidR="00000000" w:rsidRDefault="005E09D3">
      <w:pPr>
        <w:pStyle w:val="7"/>
      </w:pPr>
    </w:p>
    <w:p w:rsidR="00000000" w:rsidRDefault="005E09D3">
      <w:pPr>
        <w:tabs>
          <w:tab w:val="left" w:pos="567"/>
        </w:tabs>
        <w:jc w:val="center"/>
        <w:rPr>
          <w:rFonts w:eastAsia="Times New Roman" w:cs="Times New Roman"/>
          <w:b/>
          <w:bCs/>
          <w:caps/>
          <w:sz w:val="26"/>
          <w:szCs w:val="26"/>
        </w:rPr>
      </w:pPr>
      <w:r>
        <w:rPr>
          <w:rFonts w:cs="Times New Roman"/>
          <w:b/>
          <w:caps/>
          <w:sz w:val="26"/>
          <w:szCs w:val="26"/>
        </w:rPr>
        <w:t>сфк 11</w:t>
      </w:r>
      <w:r>
        <w:rPr>
          <w:rFonts w:eastAsia="Times New Roman" w:cs="Times New Roman"/>
          <w:b/>
          <w:bCs/>
          <w:caps/>
          <w:sz w:val="26"/>
          <w:szCs w:val="26"/>
        </w:rPr>
        <w:t xml:space="preserve"> «ПРОВЕРКА ЗАКОННОСТИ И РЕЗУЛЬТАТИВНОСТИ ИСПОЛЬЗОВАНИЯ СРЕДСТВ местного</w:t>
      </w:r>
    </w:p>
    <w:p w:rsidR="00000000" w:rsidRDefault="005E09D3">
      <w:pPr>
        <w:tabs>
          <w:tab w:val="left" w:pos="567"/>
        </w:tabs>
        <w:jc w:val="center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caps/>
          <w:sz w:val="26"/>
          <w:szCs w:val="26"/>
        </w:rPr>
        <w:t>БЮДЖЕТА  НА ВЫПОЛНЕНИЕ</w:t>
      </w:r>
    </w:p>
    <w:p w:rsidR="00000000" w:rsidRDefault="005E09D3">
      <w:pPr>
        <w:autoSpaceDE w:val="0"/>
        <w:jc w:val="center"/>
      </w:pPr>
      <w:r>
        <w:rPr>
          <w:rFonts w:eastAsia="Times New Roman" w:cs="Times New Roman"/>
          <w:b/>
          <w:bCs/>
          <w:sz w:val="26"/>
          <w:szCs w:val="26"/>
        </w:rPr>
        <w:t>СТРОИТЕЛЬНО-МОНТАЖНЫХ И РЕ</w:t>
      </w:r>
      <w:r>
        <w:rPr>
          <w:rFonts w:eastAsia="Times New Roman" w:cs="Times New Roman"/>
          <w:b/>
          <w:bCs/>
          <w:sz w:val="26"/>
          <w:szCs w:val="26"/>
        </w:rPr>
        <w:t>МОНТНЫХ РАБОТ НА МУНИЦИПАЛЬНЫХ</w:t>
      </w:r>
      <w:r>
        <w:rPr>
          <w:rFonts w:eastAsia="Times New Roman" w:cs="Times New Roman"/>
          <w:b/>
          <w:bCs/>
          <w:caps/>
        </w:rPr>
        <w:t xml:space="preserve"> </w:t>
      </w:r>
      <w:r>
        <w:rPr>
          <w:rFonts w:eastAsia="Times New Roman" w:cs="Times New Roman"/>
          <w:b/>
          <w:bCs/>
          <w:caps/>
          <w:sz w:val="26"/>
          <w:szCs w:val="26"/>
        </w:rPr>
        <w:t xml:space="preserve">ОБЪЕКТАХ» </w:t>
      </w:r>
    </w:p>
    <w:p w:rsidR="00000000" w:rsidRDefault="005E09D3">
      <w:pPr>
        <w:jc w:val="center"/>
      </w:pPr>
    </w:p>
    <w:p w:rsidR="00000000" w:rsidRDefault="005E09D3">
      <w:pPr>
        <w:tabs>
          <w:tab w:val="left" w:pos="567"/>
        </w:tabs>
        <w:jc w:val="center"/>
        <w:rPr>
          <w:sz w:val="28"/>
        </w:rPr>
      </w:pPr>
      <w:r>
        <w:rPr>
          <w:rFonts w:eastAsia="Times New Roman" w:cs="Times New Roman"/>
          <w:b/>
          <w:bCs/>
          <w:color w:val="0000FF"/>
          <w:szCs w:val="28"/>
        </w:rPr>
        <w:t>Утвержден распоряжением Председателя Контрольно-счетной комиссии  Бейского района Республики Хакасия  от 09.01.2019 №4-Р)</w:t>
      </w:r>
    </w:p>
    <w:p w:rsidR="00000000" w:rsidRDefault="005E09D3">
      <w:pPr>
        <w:jc w:val="center"/>
        <w:rPr>
          <w:sz w:val="28"/>
        </w:rPr>
      </w:pPr>
    </w:p>
    <w:p w:rsidR="00000000" w:rsidRDefault="005E09D3">
      <w:pPr>
        <w:jc w:val="center"/>
        <w:rPr>
          <w:sz w:val="28"/>
        </w:rPr>
      </w:pPr>
    </w:p>
    <w:p w:rsidR="00000000" w:rsidRDefault="005E09D3">
      <w:pPr>
        <w:jc w:val="center"/>
        <w:rPr>
          <w:sz w:val="28"/>
          <w:szCs w:val="28"/>
        </w:rPr>
      </w:pPr>
    </w:p>
    <w:p w:rsidR="00000000" w:rsidRDefault="005E09D3">
      <w:pPr>
        <w:jc w:val="center"/>
        <w:rPr>
          <w:sz w:val="28"/>
          <w:szCs w:val="28"/>
        </w:rPr>
      </w:pPr>
    </w:p>
    <w:p w:rsidR="00000000" w:rsidRDefault="005E09D3">
      <w:pPr>
        <w:jc w:val="center"/>
        <w:rPr>
          <w:sz w:val="28"/>
          <w:szCs w:val="28"/>
        </w:rPr>
      </w:pPr>
    </w:p>
    <w:p w:rsidR="00000000" w:rsidRDefault="005E09D3">
      <w:pPr>
        <w:jc w:val="center"/>
        <w:rPr>
          <w:sz w:val="28"/>
          <w:szCs w:val="28"/>
        </w:rPr>
      </w:pPr>
    </w:p>
    <w:p w:rsidR="00000000" w:rsidRDefault="005E09D3">
      <w:pPr>
        <w:jc w:val="center"/>
        <w:rPr>
          <w:sz w:val="28"/>
          <w:szCs w:val="28"/>
        </w:rPr>
      </w:pPr>
    </w:p>
    <w:p w:rsidR="00000000" w:rsidRDefault="005E09D3">
      <w:pPr>
        <w:jc w:val="center"/>
        <w:rPr>
          <w:sz w:val="28"/>
          <w:szCs w:val="28"/>
        </w:rPr>
      </w:pPr>
    </w:p>
    <w:p w:rsidR="00000000" w:rsidRDefault="005E09D3">
      <w:pPr>
        <w:jc w:val="center"/>
      </w:pPr>
    </w:p>
    <w:p w:rsidR="00000000" w:rsidRDefault="005E09D3">
      <w:pPr>
        <w:jc w:val="center"/>
        <w:rPr>
          <w:bCs/>
          <w:sz w:val="28"/>
          <w:szCs w:val="28"/>
        </w:rPr>
      </w:pPr>
    </w:p>
    <w:p w:rsidR="00000000" w:rsidRDefault="005E09D3">
      <w:pPr>
        <w:jc w:val="center"/>
        <w:rPr>
          <w:bCs/>
          <w:caps/>
          <w:sz w:val="28"/>
          <w:szCs w:val="28"/>
        </w:rPr>
      </w:pPr>
    </w:p>
    <w:p w:rsidR="00000000" w:rsidRDefault="005E09D3">
      <w:pPr>
        <w:jc w:val="center"/>
        <w:rPr>
          <w:bCs/>
          <w:caps/>
          <w:sz w:val="28"/>
          <w:szCs w:val="28"/>
        </w:rPr>
      </w:pPr>
    </w:p>
    <w:p w:rsidR="00000000" w:rsidRDefault="005E09D3">
      <w:pPr>
        <w:jc w:val="center"/>
        <w:rPr>
          <w:bCs/>
          <w:caps/>
          <w:sz w:val="28"/>
          <w:szCs w:val="28"/>
        </w:rPr>
      </w:pPr>
    </w:p>
    <w:p w:rsidR="00000000" w:rsidRDefault="005E09D3">
      <w:pPr>
        <w:jc w:val="center"/>
        <w:rPr>
          <w:bCs/>
          <w:caps/>
          <w:sz w:val="28"/>
          <w:szCs w:val="28"/>
        </w:rPr>
      </w:pPr>
    </w:p>
    <w:p w:rsidR="00000000" w:rsidRDefault="005E09D3">
      <w:pPr>
        <w:jc w:val="center"/>
      </w:pPr>
      <w:r>
        <w:rPr>
          <w:sz w:val="28"/>
          <w:szCs w:val="28"/>
        </w:rPr>
        <w:t>с. БЕЯ</w:t>
      </w:r>
    </w:p>
    <w:p w:rsidR="00000000" w:rsidRDefault="005E09D3">
      <w:pPr>
        <w:jc w:val="center"/>
      </w:pPr>
    </w:p>
    <w:p w:rsidR="00000000" w:rsidRDefault="005E09D3">
      <w:pPr>
        <w:jc w:val="center"/>
      </w:pPr>
    </w:p>
    <w:p w:rsidR="00000000" w:rsidRDefault="005E09D3">
      <w:pPr>
        <w:jc w:val="center"/>
      </w:pPr>
    </w:p>
    <w:p w:rsidR="00000000" w:rsidRDefault="005E09D3">
      <w:pPr>
        <w:jc w:val="both"/>
      </w:pPr>
    </w:p>
    <w:p w:rsidR="00000000" w:rsidRDefault="005E09D3">
      <w:pPr>
        <w:sectPr w:rsidR="0000000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021" w:right="851" w:bottom="843" w:left="1418" w:header="709" w:footer="567" w:gutter="0"/>
          <w:cols w:space="720"/>
          <w:docGrid w:linePitch="600" w:charSpace="32768"/>
        </w:sectPr>
      </w:pPr>
    </w:p>
    <w:p w:rsidR="00000000" w:rsidRDefault="005E09D3">
      <w:pPr>
        <w:jc w:val="both"/>
        <w:rPr>
          <w:rFonts w:eastAsia="Times New Roman" w:cs="Times New Roman"/>
        </w:rPr>
      </w:pPr>
    </w:p>
    <w:p w:rsidR="00000000" w:rsidRDefault="005E09D3">
      <w:pPr>
        <w:jc w:val="both"/>
        <w:rPr>
          <w:rFonts w:cs="Times New Roman"/>
        </w:rPr>
      </w:pPr>
      <w:r>
        <w:rPr>
          <w:rFonts w:eastAsia="Times New Roman" w:cs="Times New Roman"/>
          <w:sz w:val="26"/>
          <w:szCs w:val="26"/>
        </w:rPr>
        <w:t xml:space="preserve"> </w:t>
      </w:r>
      <w:r>
        <w:rPr>
          <w:rFonts w:eastAsia="Times New Roman" w:cs="Times New Roman"/>
          <w:sz w:val="26"/>
          <w:szCs w:val="26"/>
        </w:rPr>
        <w:t>Содержание</w:t>
      </w:r>
    </w:p>
    <w:p w:rsidR="00000000" w:rsidRDefault="005E09D3">
      <w:pPr>
        <w:jc w:val="both"/>
        <w:rPr>
          <w:rFonts w:cs="Times New Roman"/>
        </w:rPr>
      </w:pPr>
    </w:p>
    <w:p w:rsidR="00000000" w:rsidRDefault="005E09D3">
      <w:pPr>
        <w:jc w:val="both"/>
        <w:rPr>
          <w:rFonts w:cs="Times New Roman"/>
        </w:rPr>
      </w:pPr>
    </w:p>
    <w:p w:rsidR="00000000" w:rsidRDefault="005E09D3">
      <w:pPr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1. Общие положения………………………………………………………………………. 3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2</w:t>
      </w:r>
      <w:r>
        <w:rPr>
          <w:rFonts w:eastAsia="Times New Roman" w:cs="Times New Roman"/>
          <w:sz w:val="26"/>
          <w:szCs w:val="26"/>
        </w:rPr>
        <w:t>. Цели и задачи проверки………………………………………………………………..   3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3. Подготовка к проведению и организация проверок……………………………  …     4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4. Порядок и методы проведения проверок…………………………………………….    5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5. Порядок и методика проверки объёмов работ…………………………………….....    9</w:t>
      </w: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6. Нецелевое, неэффективное использование бюджетных средств………………         12             </w:t>
      </w: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7. Оформление результатов проверок  …........................................................................  13</w:t>
      </w: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1. Общие поло</w:t>
      </w:r>
      <w:r>
        <w:rPr>
          <w:rFonts w:eastAsia="Times New Roman" w:cs="Times New Roman"/>
          <w:b/>
          <w:bCs/>
          <w:sz w:val="26"/>
          <w:szCs w:val="26"/>
        </w:rPr>
        <w:t>жения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ab/>
        <w:t>Настоящий Стандарт разработан с целью установления единого порядка и методов осуществления Контрольно-счетной комиссией Бейского района  проверки</w:t>
      </w:r>
    </w:p>
    <w:p w:rsidR="00000000" w:rsidRDefault="005E09D3">
      <w:pPr>
        <w:autoSpaceDE w:val="0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правомерности расходования средств, выделяемых из бюджета муниципального образования Бейский район   (м</w:t>
      </w:r>
      <w:r>
        <w:rPr>
          <w:rFonts w:eastAsia="Times New Roman" w:cs="Times New Roman"/>
          <w:sz w:val="26"/>
          <w:szCs w:val="26"/>
        </w:rPr>
        <w:t>униципальных образований поселений, по соглашению)(далее по тексту бюджет Бейского района) для строительства, реконструкции и ремонта объектов муниципального заказа (муниципальных объектов) на территории Бейского района.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Объекты проверки:</w:t>
      </w:r>
      <w:r>
        <w:rPr>
          <w:rFonts w:eastAsia="Times New Roman" w:cs="Times New Roman"/>
          <w:sz w:val="26"/>
          <w:szCs w:val="26"/>
        </w:rPr>
        <w:t xml:space="preserve"> главные распоряди</w:t>
      </w:r>
      <w:r>
        <w:rPr>
          <w:rFonts w:eastAsia="Times New Roman" w:cs="Times New Roman"/>
          <w:sz w:val="26"/>
          <w:szCs w:val="26"/>
        </w:rPr>
        <w:t>тели, распорядители, получатели бюджетных</w:t>
      </w:r>
    </w:p>
    <w:p w:rsidR="00000000" w:rsidRDefault="005E09D3">
      <w:pPr>
        <w:autoSpaceDE w:val="0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средств, иные организации вне зависимости от форм собственности по вопросам получения,перечисления и использования бюджетных средств.</w:t>
      </w:r>
    </w:p>
    <w:p w:rsidR="00000000" w:rsidRDefault="005E09D3">
      <w:pPr>
        <w:autoSpaceDE w:val="0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Предмет проверки</w:t>
      </w:r>
      <w:r>
        <w:rPr>
          <w:rFonts w:eastAsia="Times New Roman" w:cs="Times New Roman"/>
          <w:sz w:val="26"/>
          <w:szCs w:val="26"/>
        </w:rPr>
        <w:t>: средства бюджета Бейского района на проведение капитального ре</w:t>
      </w:r>
      <w:r>
        <w:rPr>
          <w:rFonts w:eastAsia="Times New Roman" w:cs="Times New Roman"/>
          <w:sz w:val="26"/>
          <w:szCs w:val="26"/>
        </w:rPr>
        <w:t>монта, на строительство, на реконструкцию муниципальных объектов на территории Бейского района.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2. Цели и задачи проверки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2.1. Целями проведения проверок использования бюджетных средств на выполнение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строительно-монтажных и ремонтных работ в рамках соблюде</w:t>
      </w:r>
      <w:r>
        <w:rPr>
          <w:rFonts w:eastAsia="Times New Roman" w:cs="Times New Roman"/>
          <w:sz w:val="26"/>
          <w:szCs w:val="26"/>
        </w:rPr>
        <w:t>ния требований действующего законодательства являются: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соблюдение нормативных правовых актов при планировании, получении, перечислении и использовании средств бюджета муниципального образования на строительно-монтажные и ремонтные работы;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соблюдение пр</w:t>
      </w:r>
      <w:r>
        <w:rPr>
          <w:rFonts w:eastAsia="Times New Roman" w:cs="Times New Roman"/>
          <w:sz w:val="26"/>
          <w:szCs w:val="26"/>
        </w:rPr>
        <w:t>инципа целевого направления и целевого использования средств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бюджета на строительно-монтажные и ремонтные работы;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соблюдение принципа эффективного и результативного использования средств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бюджета при направлении и использовании их на строительно-монтажные</w:t>
      </w:r>
      <w:r>
        <w:rPr>
          <w:rFonts w:eastAsia="Times New Roman" w:cs="Times New Roman"/>
          <w:sz w:val="26"/>
          <w:szCs w:val="26"/>
        </w:rPr>
        <w:t xml:space="preserve"> и ремонтные работы;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оценка экономической эффективности решений и действий (бездействия) муниципальных заказчиков, иных должностных лиц при направлении и использовании средств бюджета на строительно-монтажные и ремонтные работы.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2.2. В соответствии с цел</w:t>
      </w:r>
      <w:r>
        <w:rPr>
          <w:rFonts w:eastAsia="Times New Roman" w:cs="Times New Roman"/>
          <w:sz w:val="26"/>
          <w:szCs w:val="26"/>
        </w:rPr>
        <w:t>ями проверки в программу контрольного мероприятия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включаются следующие задачи: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изучение нормативных правовых актов о направлении и использовании средств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бюджета на строительно-монтажные и ремонтные работы;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изучение соблюдения установленного порядка выд</w:t>
      </w:r>
      <w:r>
        <w:rPr>
          <w:rFonts w:eastAsia="Times New Roman" w:cs="Times New Roman"/>
          <w:sz w:val="26"/>
          <w:szCs w:val="26"/>
        </w:rPr>
        <w:t>еления и использования средств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бюджета на предмет соответствия действующему законодательству и целевому назначению,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формирование заключения о существующих пробелах в нормативном регулировании и выработка рекомендаций;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изучение и оценка деятельности главн</w:t>
      </w:r>
      <w:r>
        <w:rPr>
          <w:rFonts w:eastAsia="Times New Roman" w:cs="Times New Roman"/>
          <w:sz w:val="26"/>
          <w:szCs w:val="26"/>
        </w:rPr>
        <w:t>ого распорядителя (распорядителя) средств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бюджета района (поселения) по направлению и использованию средств бюджета на строительно- монтажные и ремонтные работы, анализ исполнения возложенных на него в этой части функций;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изучение и оценка деятельности з</w:t>
      </w:r>
      <w:r>
        <w:rPr>
          <w:rFonts w:eastAsia="Times New Roman" w:cs="Times New Roman"/>
          <w:sz w:val="26"/>
          <w:szCs w:val="26"/>
        </w:rPr>
        <w:t>аказчиков-застройщиков по направлению и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использованию средств бюджета на строительно-монтажные и ремонтные работы, в том числе наличие лицензии, право устанавливающих документов, земельного участка, проектно-сметной и разрешительной документации, осуществл</w:t>
      </w:r>
      <w:r>
        <w:rPr>
          <w:rFonts w:eastAsia="Times New Roman" w:cs="Times New Roman"/>
          <w:sz w:val="26"/>
          <w:szCs w:val="26"/>
        </w:rPr>
        <w:t>ение функции строительного контроля;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lastRenderedPageBreak/>
        <w:t>- изучение и оценка деятельности подрядных организаций по использованию средств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бюджета района (поселения) на строительно-монтажные и ремонтные работы, в том числе наличие лицензии, земельного участка, проектно-сметной </w:t>
      </w:r>
      <w:r>
        <w:rPr>
          <w:rFonts w:eastAsia="Times New Roman" w:cs="Times New Roman"/>
          <w:sz w:val="26"/>
          <w:szCs w:val="26"/>
        </w:rPr>
        <w:t>и разрешительной документации, соблюдение требований строительных норм и правил, технических регламентов при производстве строительно-монтажных и ремонтных работ, выполнение требований органов строительного надзора;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изучение и анализ документов бухгалтер</w:t>
      </w:r>
      <w:r>
        <w:rPr>
          <w:rFonts w:eastAsia="Times New Roman" w:cs="Times New Roman"/>
          <w:sz w:val="26"/>
          <w:szCs w:val="26"/>
        </w:rPr>
        <w:t>ского учёта и отчётности, в том числе с целью оценки состояния взаимных расчётов между участниками строительно-монтажных и ремонтных работ, выполняемых за счет средств бюджета;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изучение и оценка выполненных строительно-монтажных и ремонтных работ,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финанс</w:t>
      </w:r>
      <w:r>
        <w:rPr>
          <w:rFonts w:eastAsia="Times New Roman" w:cs="Times New Roman"/>
          <w:sz w:val="26"/>
          <w:szCs w:val="26"/>
        </w:rPr>
        <w:t>ируемых за счёт средств бюджета, в том числе выявление случаев оплаты завышенных объёмов работ, по сравнению с фактически выполненными объёмами, выявление завышения стоимости выполненных работ, по сравнению с их фактической стоимостью, несоответствие выпол</w:t>
      </w:r>
      <w:r>
        <w:rPr>
          <w:rFonts w:eastAsia="Times New Roman" w:cs="Times New Roman"/>
          <w:sz w:val="26"/>
          <w:szCs w:val="26"/>
        </w:rPr>
        <w:t>ненных работ проектно-сметной, конкурсной, аукционной документации;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изучение и оценка соблюдения установленного порядка проведения уполномоченными органами процедур закупки товаров, работ и услуг;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изучение и оценка соблюдения законодательства Российско</w:t>
      </w:r>
      <w:r>
        <w:rPr>
          <w:rFonts w:eastAsia="Times New Roman" w:cs="Times New Roman"/>
          <w:sz w:val="26"/>
          <w:szCs w:val="26"/>
        </w:rPr>
        <w:t>й Федерации при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заключении муниципальных контрактов по направлению и использованию средств бюджета на строительно-монтажные и ремонтные работы, в части порядка их размещения и обязательных условий;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изучение и оценка соблюдения законодательства Российской</w:t>
      </w:r>
      <w:r>
        <w:rPr>
          <w:rFonts w:eastAsia="Times New Roman" w:cs="Times New Roman"/>
          <w:sz w:val="26"/>
          <w:szCs w:val="26"/>
        </w:rPr>
        <w:t xml:space="preserve"> Федерации при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заключении субподрядных договоров подрядными организациями по строительно-монтажным и ремонтным работам, финансируемым за счёт средств бюджета, в части обязательных условий;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изучение и оценка соблюдения установленного порядка разработки и </w:t>
      </w:r>
      <w:r>
        <w:rPr>
          <w:rFonts w:eastAsia="Times New Roman" w:cs="Times New Roman"/>
          <w:sz w:val="26"/>
          <w:szCs w:val="26"/>
        </w:rPr>
        <w:t>утверждения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проектно-сметной документации по строительству и ремонту объектов за счет средств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бюджета, в том числе корректировки проектно-сметной документации;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изучение и оценка соблюдения установленного порядка выдачи разрешений на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строительство и ввод </w:t>
      </w:r>
      <w:r>
        <w:rPr>
          <w:rFonts w:eastAsia="Times New Roman" w:cs="Times New Roman"/>
          <w:sz w:val="26"/>
          <w:szCs w:val="26"/>
        </w:rPr>
        <w:t>объектов в эксплуатацию;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оценка соблюдения принципа эффективного и результативного использования средств бюджета, а также экономической эффективности решений и действий (бездействия) муниципальных заказчиков, должностных лиц при направлении и использован</w:t>
      </w:r>
      <w:r>
        <w:rPr>
          <w:rFonts w:eastAsia="Times New Roman" w:cs="Times New Roman"/>
          <w:sz w:val="26"/>
          <w:szCs w:val="26"/>
        </w:rPr>
        <w:t>ии средств бюджета на строительно-монтажные и ремонтные работы.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3. Подготовка к проведению и организация проверок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3.1. Распоряжением Контрольно-счетной комиссии Бейского района назначается руководитель проверки и состав группы проверки.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3.2. При проведени</w:t>
      </w:r>
      <w:r>
        <w:rPr>
          <w:rFonts w:eastAsia="Times New Roman" w:cs="Times New Roman"/>
          <w:sz w:val="26"/>
          <w:szCs w:val="26"/>
        </w:rPr>
        <w:t>и контрольных мероприятий проверяющие руководствуются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законодательством РФ и Республики Хакасия и Бейского района, действующими сметными нормативами по ценообразованию в строительстве и методическими рекомендациями, разработанными для этих целей.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3.3. Конт</w:t>
      </w:r>
      <w:r>
        <w:rPr>
          <w:rFonts w:eastAsia="Times New Roman" w:cs="Times New Roman"/>
          <w:sz w:val="26"/>
          <w:szCs w:val="26"/>
        </w:rPr>
        <w:t>рольные мероприятия могут осуществляться при участии специалистов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проверяемой организации и иных привлеченных организаций, внешних экспертов.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3.4. В период проведения контрольного мероприятия заказчик обязан обеспечить на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объекте контроля присутствие своих</w:t>
      </w:r>
      <w:r>
        <w:rPr>
          <w:rFonts w:eastAsia="Times New Roman" w:cs="Times New Roman"/>
          <w:sz w:val="26"/>
          <w:szCs w:val="26"/>
        </w:rPr>
        <w:t xml:space="preserve"> специалистов для своевременного ответа на поставленные вопросы и представления соответствующих документов. Отсутствие представителей заказчика и подрядчика при проведении контрольного мероприятия </w:t>
      </w:r>
      <w:r>
        <w:rPr>
          <w:rFonts w:eastAsia="Times New Roman" w:cs="Times New Roman"/>
          <w:sz w:val="26"/>
          <w:szCs w:val="26"/>
        </w:rPr>
        <w:lastRenderedPageBreak/>
        <w:t>непосредственно на объекте строительства не является основа</w:t>
      </w:r>
      <w:r>
        <w:rPr>
          <w:rFonts w:eastAsia="Times New Roman" w:cs="Times New Roman"/>
          <w:sz w:val="26"/>
          <w:szCs w:val="26"/>
        </w:rPr>
        <w:t>нием для отказа в её проведении.</w:t>
      </w:r>
    </w:p>
    <w:p w:rsidR="00000000" w:rsidRDefault="005E09D3">
      <w:pPr>
        <w:autoSpaceDE w:val="0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3.5. Руководитель группы инспекторов имеет право привлекать в необходимых случаях технические средства проверяемых организаций по согласованию с их руководителями для проведения работы, связанной с осуществлением контроля.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4.Порядок и методы проведения проверок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4.1. Предварительный этап.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На данном этапе осуществляются следующие мероприятия: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изучение документов, являющихся основанием для проведения проверки, что позволит определить предмет проверки;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изучение порядка норма</w:t>
      </w:r>
      <w:r>
        <w:rPr>
          <w:rFonts w:eastAsia="Times New Roman" w:cs="Times New Roman"/>
          <w:sz w:val="26"/>
          <w:szCs w:val="26"/>
        </w:rPr>
        <w:t>тивного правового регулирования правоотношений по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получению и использованию средств бюджета;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предварительное определение объёмов и перспектив проверки, формирование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контрольных групп, распределение обязанностей;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составление программы проведения контрол</w:t>
      </w:r>
      <w:r>
        <w:rPr>
          <w:rFonts w:eastAsia="Times New Roman" w:cs="Times New Roman"/>
          <w:sz w:val="26"/>
          <w:szCs w:val="26"/>
        </w:rPr>
        <w:t>ьного мероприятия;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составление уведомления о проведении проверки на основании программы проведения контрольного мероприятия и распоряжения Контрольно-счетной комиссии Бейского района о проведении проверки;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направление запросов.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4.2. Основной этап.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4.2.</w:t>
      </w:r>
      <w:r>
        <w:rPr>
          <w:rFonts w:eastAsia="Times New Roman" w:cs="Times New Roman"/>
          <w:sz w:val="26"/>
          <w:szCs w:val="26"/>
        </w:rPr>
        <w:t>1. Основной этап проверки осуществляется непосредственно с выездом на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проверяемые объекты.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Проверка осуществляется в соответствии с программой проведения контрольного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мероприятия на проверяемом объекте.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На данном этапе контрольного мероприятия проводится д</w:t>
      </w:r>
      <w:r>
        <w:rPr>
          <w:rFonts w:eastAsia="Times New Roman" w:cs="Times New Roman"/>
          <w:sz w:val="26"/>
          <w:szCs w:val="26"/>
        </w:rPr>
        <w:t>окументальная проверка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обоснованности оплат заказчиком выполненных работ. При этом используются все имеющиеся у заказчика плановые, финансовые и бухгалтерские документы, проектно-сметная и договорная документация, документы строительных организаций и строе</w:t>
      </w:r>
      <w:r>
        <w:rPr>
          <w:rFonts w:eastAsia="Times New Roman" w:cs="Times New Roman"/>
          <w:sz w:val="26"/>
          <w:szCs w:val="26"/>
        </w:rPr>
        <w:t>к, в которых фиксируются виды,объёмы и стоимость выполненных работ. В договорах подряда (муниципальных контрактах) по объектам без установленной твёрдой договорной цены должны быть отражены вопросы формирования стоимости работ (договорных цен). Во всех дог</w:t>
      </w:r>
      <w:r>
        <w:rPr>
          <w:rFonts w:eastAsia="Times New Roman" w:cs="Times New Roman"/>
          <w:sz w:val="26"/>
          <w:szCs w:val="26"/>
        </w:rPr>
        <w:t>оворах (муниципальных контрактах) должны быть установлены порядок и способы оплаты выполненных работ.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4.2.2. При проведении проверки Заказчика, Генподрядчика, подрядчиков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рассматриваются следующие вопросы: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-правовой статус заказчика, застройщика, генеральн</w:t>
      </w:r>
      <w:r>
        <w:rPr>
          <w:rFonts w:eastAsia="Times New Roman" w:cs="Times New Roman"/>
          <w:sz w:val="26"/>
          <w:szCs w:val="26"/>
        </w:rPr>
        <w:t>ого подрядчика;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-общие сведения об организации, регистрация в едином государственном реестре юридических лиц, наличие допуска к определённому виду или видам работ, выданного саморегулируемой организацией на осуществление отдельных видов деятельности;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пра</w:t>
      </w:r>
      <w:r>
        <w:rPr>
          <w:rFonts w:eastAsia="Times New Roman" w:cs="Times New Roman"/>
          <w:sz w:val="26"/>
          <w:szCs w:val="26"/>
        </w:rPr>
        <w:t>вовая основа получения и направления средств бюджета на строительно-монтажные и ремонтные работы;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соответствие нормативных правовых и правовых актов, являющихся основанием для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выделения и использования средств бюджета, требованиям нормативных правовых ак</w:t>
      </w:r>
      <w:r>
        <w:rPr>
          <w:rFonts w:eastAsia="Times New Roman" w:cs="Times New Roman"/>
          <w:sz w:val="26"/>
          <w:szCs w:val="26"/>
        </w:rPr>
        <w:t>тов,имеющих высшую юридическую силу;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перечень объектов, подлежащих строительству (ремонту) за счет средств бюджета,соблюдение порядка его формирования;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размер средств, предусмотренных к выделению из бюджета;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lastRenderedPageBreak/>
        <w:t>-размер выделенных средств, направления их исп</w:t>
      </w:r>
      <w:r>
        <w:rPr>
          <w:rFonts w:eastAsia="Times New Roman" w:cs="Times New Roman"/>
          <w:sz w:val="26"/>
          <w:szCs w:val="26"/>
        </w:rPr>
        <w:t xml:space="preserve">ользования в разрезе получателей и мероприятий; 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-соответствие принципам законности, эффективности и целевому назначению;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утверждение процента на содержание службы заказчика-застройщика;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муниципальные контракты (договоры) на передачу функций заказчика-</w:t>
      </w:r>
      <w:r>
        <w:rPr>
          <w:rFonts w:eastAsia="Times New Roman" w:cs="Times New Roman"/>
          <w:sz w:val="26"/>
          <w:szCs w:val="26"/>
        </w:rPr>
        <w:t>застройщика;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финансирование заказчиков-застройщиков, наличие оснований для финансирования,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соблюдение установленных пределов авансирования;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отчетность заказчиков-застройщиков об исполнении договоров на передачу функций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заказчика-застройщика;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исполнен</w:t>
      </w:r>
      <w:r>
        <w:rPr>
          <w:rFonts w:eastAsia="Times New Roman" w:cs="Times New Roman"/>
          <w:sz w:val="26"/>
          <w:szCs w:val="26"/>
        </w:rPr>
        <w:t>ие муниципальных контрактов на выполнение строительно-монтажных и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ремонтных работ, в том числе: оплата, задолженность, объем выполненных работ,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осуществление полномочий по строительному контролю;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завышение стоимости выполненных работ;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проектно-сметная </w:t>
      </w:r>
      <w:r>
        <w:rPr>
          <w:rFonts w:eastAsia="Times New Roman" w:cs="Times New Roman"/>
          <w:sz w:val="26"/>
          <w:szCs w:val="26"/>
        </w:rPr>
        <w:t>документация (наличие разделов, соблюдение установленного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порядка утверждения, соответствие градостроительному законодательству по содержанию);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предоставление земельного участка для проектирования и строительства;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разрешения на строительство, ввод объе</w:t>
      </w:r>
      <w:r>
        <w:rPr>
          <w:rFonts w:eastAsia="Times New Roman" w:cs="Times New Roman"/>
          <w:sz w:val="26"/>
          <w:szCs w:val="26"/>
        </w:rPr>
        <w:t>ктов в эксплуатацию;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осуществление функций по контролю за строительством (ремонтом);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эксплуатация объекта до получения разрешения на ввод в эксплуатацию;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оформление прав собственности на построенный объект, передача документов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заказчику;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осуществле</w:t>
      </w:r>
      <w:r>
        <w:rPr>
          <w:rFonts w:eastAsia="Times New Roman" w:cs="Times New Roman"/>
          <w:color w:val="1C1C1C"/>
          <w:sz w:val="26"/>
          <w:szCs w:val="26"/>
        </w:rPr>
        <w:t>ние функций главного распорядителя (распорядителя) в части контроля за использованием средств бюджета;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порядок ведения бухгалтерского учета получения и использования средств бюджета,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составление отчетности;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результаты и учет результатов использования с</w:t>
      </w:r>
      <w:r>
        <w:rPr>
          <w:rFonts w:eastAsia="Times New Roman" w:cs="Times New Roman"/>
          <w:color w:val="1C1C1C"/>
          <w:sz w:val="26"/>
          <w:szCs w:val="26"/>
        </w:rPr>
        <w:t>редств бюджета.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При проверке также проводится аудит закупок.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4.2.3. Устанавливается следующая последовательность проведения проверок договоров подряда на предмет доходов и расходов: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проверка договора на предмет соответствия законодательству РФ;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проверк</w:t>
      </w:r>
      <w:r>
        <w:rPr>
          <w:rFonts w:eastAsia="Times New Roman" w:cs="Times New Roman"/>
          <w:color w:val="1C1C1C"/>
          <w:sz w:val="26"/>
          <w:szCs w:val="26"/>
        </w:rPr>
        <w:t>а достоверности отражения доходов и расходов на счетах бухгалтерского и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налогового учета, соответствие их первичным учетным документам, учетной политике, договорам подряда и проектно-сметной документации (пообъектно).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Специализированные подрядные строитель</w:t>
      </w:r>
      <w:r>
        <w:rPr>
          <w:rFonts w:eastAsia="Times New Roman" w:cs="Times New Roman"/>
          <w:color w:val="1C1C1C"/>
          <w:sz w:val="26"/>
          <w:szCs w:val="26"/>
        </w:rPr>
        <w:t>но-монтажные организации - субъекты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инвестиционной деятельности, осуществляемой в форме капитальных вложений, правовые и экономические отношения между которыми регулируются федеральным законом от 25.02.1999 № 39–ФЗ «Об инвестиционной деятельности в РФ, осу</w:t>
      </w:r>
      <w:r>
        <w:rPr>
          <w:rFonts w:eastAsia="Times New Roman" w:cs="Times New Roman"/>
          <w:color w:val="1C1C1C"/>
          <w:sz w:val="26"/>
          <w:szCs w:val="26"/>
        </w:rPr>
        <w:t>ществляемой в форме капитальных вложений».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При проверке расчетов с заказчиками и субподрядчиками, формирования финансовых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результатов деятельности при подрядном способе строительства используются следующие источники информации: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утвержденная проектно-смет</w:t>
      </w:r>
      <w:r>
        <w:rPr>
          <w:rFonts w:eastAsia="Times New Roman" w:cs="Times New Roman"/>
          <w:color w:val="1C1C1C"/>
          <w:sz w:val="26"/>
          <w:szCs w:val="26"/>
        </w:rPr>
        <w:t>ная документация;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заключенные договоры подряда и субподряда;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паспорт организации</w:t>
      </w:r>
      <w:r>
        <w:rPr>
          <w:rFonts w:eastAsia="Calibri" w:cs="Times New Roman"/>
          <w:color w:val="1C1C1C"/>
          <w:sz w:val="26"/>
          <w:szCs w:val="26"/>
        </w:rPr>
        <w:t>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справка об остатках незавершенного строительства форма № 3;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акты и дефектные ведомости по некачественно выполненным работам, результаты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выборочных контрольных обмеров</w:t>
      </w:r>
      <w:r>
        <w:rPr>
          <w:rFonts w:eastAsia="Times New Roman" w:cs="Times New Roman"/>
          <w:color w:val="1C1C1C"/>
          <w:sz w:val="26"/>
          <w:szCs w:val="26"/>
        </w:rPr>
        <w:t>, бухгалтерская отчетность форма № 4;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lastRenderedPageBreak/>
        <w:t>- данные бухгалтерского учета;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первичные документы.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4.2.4. При проверке целевого использования бюджетных средств применяют следующие основные методы контроля: документальный, расчетный, фактический, учетный.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ab/>
      </w:r>
      <w:r>
        <w:rPr>
          <w:rFonts w:eastAsia="Times New Roman" w:cs="Times New Roman"/>
          <w:b/>
          <w:bCs/>
          <w:color w:val="1C1C1C"/>
          <w:sz w:val="26"/>
          <w:szCs w:val="26"/>
        </w:rPr>
        <w:t>Докумен</w:t>
      </w:r>
      <w:r>
        <w:rPr>
          <w:rFonts w:eastAsia="Times New Roman" w:cs="Times New Roman"/>
          <w:b/>
          <w:bCs/>
          <w:color w:val="1C1C1C"/>
          <w:sz w:val="26"/>
          <w:szCs w:val="26"/>
        </w:rPr>
        <w:t xml:space="preserve">тальный метод </w:t>
      </w:r>
      <w:r>
        <w:rPr>
          <w:rFonts w:eastAsia="Times New Roman" w:cs="Times New Roman"/>
          <w:color w:val="1C1C1C"/>
          <w:sz w:val="26"/>
          <w:szCs w:val="26"/>
        </w:rPr>
        <w:t>– проверка соответствия документации требованиям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 xml:space="preserve">действующего законодательства. Основанием для проведения строительно-монтажных и ремонтно-строительных работ является договор строительного подряда заказчика с подрядчиком работ в соответствии </w:t>
      </w:r>
      <w:r>
        <w:rPr>
          <w:rFonts w:eastAsia="Times New Roman" w:cs="Times New Roman"/>
          <w:color w:val="1C1C1C"/>
          <w:sz w:val="26"/>
          <w:szCs w:val="26"/>
        </w:rPr>
        <w:t>со статьями 702-729, 740-757, 763-768 ГК РФ.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ab/>
      </w:r>
      <w:r>
        <w:rPr>
          <w:rFonts w:eastAsia="Times New Roman" w:cs="Times New Roman"/>
          <w:b/>
          <w:bCs/>
          <w:color w:val="1C1C1C"/>
          <w:sz w:val="26"/>
          <w:szCs w:val="26"/>
        </w:rPr>
        <w:t>Расчетный метод</w:t>
      </w:r>
      <w:r>
        <w:rPr>
          <w:rFonts w:eastAsia="Times New Roman" w:cs="Times New Roman"/>
          <w:color w:val="1C1C1C"/>
          <w:sz w:val="26"/>
          <w:szCs w:val="26"/>
        </w:rPr>
        <w:t xml:space="preserve"> – проверка соблюдения порядка расчетов, состава и размера затрат действующей системы ценообразования и сметного нормирования в актах приемки выполненных работ формы КС-2, справках о стоимости вы</w:t>
      </w:r>
      <w:r>
        <w:rPr>
          <w:rFonts w:eastAsia="Times New Roman" w:cs="Times New Roman"/>
          <w:color w:val="1C1C1C"/>
          <w:sz w:val="26"/>
          <w:szCs w:val="26"/>
        </w:rPr>
        <w:t>полненных работ и затрат формы КС-3. Основным документом по ценообразованию является Методика определения стоимости строительной продукции на территории РФ» МДС 81-35.2004.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 xml:space="preserve">Стоимость работ в локальных сметах (расчетах) в составе сметной документации может </w:t>
      </w:r>
      <w:r>
        <w:rPr>
          <w:rFonts w:eastAsia="Times New Roman" w:cs="Times New Roman"/>
          <w:color w:val="1C1C1C"/>
          <w:sz w:val="26"/>
          <w:szCs w:val="26"/>
        </w:rPr>
        <w:t>приводиться в двух уровнях цен: в базисном уровне цен 2001 года, в текущем уровне цен.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ab/>
      </w:r>
      <w:r>
        <w:rPr>
          <w:rFonts w:eastAsia="Times New Roman" w:cs="Times New Roman"/>
          <w:b/>
          <w:bCs/>
          <w:color w:val="1C1C1C"/>
          <w:sz w:val="26"/>
          <w:szCs w:val="26"/>
        </w:rPr>
        <w:t xml:space="preserve">Фактический метод </w:t>
      </w:r>
      <w:r>
        <w:rPr>
          <w:rFonts w:eastAsia="Times New Roman" w:cs="Times New Roman"/>
          <w:color w:val="1C1C1C"/>
          <w:sz w:val="26"/>
          <w:szCs w:val="26"/>
        </w:rPr>
        <w:t>– контрольные обмеры принятых к оплате объемов работ,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инвентаризация приобретенного и установленного оборудования.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ab/>
      </w:r>
      <w:r>
        <w:rPr>
          <w:rFonts w:eastAsia="Times New Roman" w:cs="Times New Roman"/>
          <w:b/>
          <w:bCs/>
          <w:color w:val="1C1C1C"/>
          <w:sz w:val="26"/>
          <w:szCs w:val="26"/>
        </w:rPr>
        <w:t>Учетный метод –</w:t>
      </w:r>
      <w:r>
        <w:rPr>
          <w:rFonts w:eastAsia="Times New Roman" w:cs="Times New Roman"/>
          <w:color w:val="1C1C1C"/>
          <w:sz w:val="26"/>
          <w:szCs w:val="26"/>
        </w:rPr>
        <w:t xml:space="preserve"> проверка учета и с</w:t>
      </w:r>
      <w:r>
        <w:rPr>
          <w:rFonts w:eastAsia="Times New Roman" w:cs="Times New Roman"/>
          <w:color w:val="1C1C1C"/>
          <w:sz w:val="26"/>
          <w:szCs w:val="26"/>
        </w:rPr>
        <w:t>остава затрат, отнесенных на расходы.</w:t>
      </w:r>
    </w:p>
    <w:p w:rsidR="00000000" w:rsidRDefault="005E09D3">
      <w:pPr>
        <w:autoSpaceDE w:val="0"/>
        <w:jc w:val="both"/>
        <w:rPr>
          <w:rFonts w:eastAsia="Times New Roman" w:cs="Times New Roman"/>
          <w:b/>
          <w:bCs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4.2.5. Документальной проверкой и контрольными обмерами устанавливаются</w:t>
      </w:r>
      <w:r>
        <w:rPr>
          <w:rFonts w:eastAsia="Times New Roman" w:cs="Times New Roman"/>
          <w:b/>
          <w:bCs/>
          <w:color w:val="1C1C1C"/>
          <w:sz w:val="26"/>
          <w:szCs w:val="26"/>
        </w:rPr>
        <w:t xml:space="preserve"> факты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b/>
          <w:bCs/>
          <w:color w:val="1C1C1C"/>
          <w:sz w:val="26"/>
          <w:szCs w:val="26"/>
        </w:rPr>
        <w:t>завышения стоимости работ,</w:t>
      </w:r>
      <w:r>
        <w:rPr>
          <w:rFonts w:eastAsia="Times New Roman" w:cs="Times New Roman"/>
          <w:color w:val="1C1C1C"/>
          <w:sz w:val="26"/>
          <w:szCs w:val="26"/>
        </w:rPr>
        <w:t xml:space="preserve"> вызванные: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неправильным применением сметных норм и расценок, коэффициентов (индексов)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пересчёта сметной стоимос</w:t>
      </w:r>
      <w:r>
        <w:rPr>
          <w:rFonts w:eastAsia="Times New Roman" w:cs="Times New Roman"/>
          <w:color w:val="1C1C1C"/>
          <w:sz w:val="26"/>
          <w:szCs w:val="26"/>
        </w:rPr>
        <w:t>ти работ в уровень текущих цен, размеров лимитированных и прочих затрат, норм накладных расходов, сметной прибыли и других нормативов, формирующих договорную цену строительной продукции;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неправильным применением правовых актов исполнительных органов госу</w:t>
      </w:r>
      <w:r>
        <w:rPr>
          <w:rFonts w:eastAsia="Times New Roman" w:cs="Times New Roman"/>
          <w:color w:val="1C1C1C"/>
          <w:sz w:val="26"/>
          <w:szCs w:val="26"/>
        </w:rPr>
        <w:t>дарственной власти и органов местного самоуправления;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включением в расчётные документы работ и затрат, фактически не выполненных или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ранее уже оплаченных;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включением в акты приёмки выполненных работ формы КС-2, затрат, не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предусмотренных сметной докуме</w:t>
      </w:r>
      <w:r>
        <w:rPr>
          <w:rFonts w:eastAsia="Times New Roman" w:cs="Times New Roman"/>
          <w:color w:val="1C1C1C"/>
          <w:sz w:val="26"/>
          <w:szCs w:val="26"/>
        </w:rPr>
        <w:t>нтацией и не относящихся к строительно-монтажным и ремонтным работам;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включением в акты приёмки выполненных работ формы КС-2, затрат, не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предусмотренных конкурсной (аукционной) документацией;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необоснованным включением в расчётные документы физических о</w:t>
      </w:r>
      <w:r>
        <w:rPr>
          <w:rFonts w:eastAsia="Times New Roman" w:cs="Times New Roman"/>
          <w:color w:val="1C1C1C"/>
          <w:sz w:val="26"/>
          <w:szCs w:val="26"/>
        </w:rPr>
        <w:t>бъёмов работ,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превышающих предусмотренные в проектно-сметной документации;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необоснованным увеличением стоимости монтажных работ за счёт завышения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количества единиц и веса оборудования;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повторным предъявлением к оплате отдельных элементов прямых затрат,</w:t>
      </w:r>
      <w:r>
        <w:rPr>
          <w:rFonts w:eastAsia="Times New Roman" w:cs="Times New Roman"/>
          <w:color w:val="1C1C1C"/>
          <w:sz w:val="26"/>
          <w:szCs w:val="26"/>
        </w:rPr>
        <w:t xml:space="preserve"> накладных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расходов, учтённых в составе комплексных норм, цен и расценок или входящих в состав лимитированных начислений (временные здания и сооружения, зимние удорожания и др.);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 xml:space="preserve">- сокрытием фактически выполненных объёмов работ и предъявлением их к оплате </w:t>
      </w:r>
      <w:r>
        <w:rPr>
          <w:rFonts w:eastAsia="Times New Roman" w:cs="Times New Roman"/>
          <w:color w:val="1C1C1C"/>
          <w:sz w:val="26"/>
          <w:szCs w:val="26"/>
        </w:rPr>
        <w:t>с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применением более высоких коэффициентов (индексов) перехода в текущий уровень цен;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lastRenderedPageBreak/>
        <w:t>- включением в акты приёмки выполненных работ затрат, входящих в состав накладных расходов или в нормы дополнительных затрат, связанных с производством работ в зимнее врем</w:t>
      </w:r>
      <w:r>
        <w:rPr>
          <w:rFonts w:eastAsia="Times New Roman" w:cs="Times New Roman"/>
          <w:color w:val="1C1C1C"/>
          <w:sz w:val="26"/>
          <w:szCs w:val="26"/>
        </w:rPr>
        <w:t>я;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включением в акты приёмки стоимости разработки проектно-сметной документации,если разработка проектно-сметной документации не была поручена подрядной организации по договору (при этом подрядная организация должна иметь соответствующий допуск к определ</w:t>
      </w:r>
      <w:r>
        <w:rPr>
          <w:rFonts w:eastAsia="Times New Roman" w:cs="Times New Roman"/>
          <w:color w:val="1C1C1C"/>
          <w:sz w:val="26"/>
          <w:szCs w:val="26"/>
        </w:rPr>
        <w:t>енному виду или видам работ, выданный саморегулируемой организацией);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завышением установленной нормы накладных расходов и сметной прибыли;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отсутствием должного оформления свободных (договорных) цен на материалы,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изделия, конструкции и тарифов на услуги</w:t>
      </w:r>
      <w:r>
        <w:rPr>
          <w:rFonts w:eastAsia="Times New Roman" w:cs="Times New Roman"/>
          <w:color w:val="1C1C1C"/>
          <w:sz w:val="26"/>
          <w:szCs w:val="26"/>
        </w:rPr>
        <w:t xml:space="preserve"> (протоколы согласования, договоры, счета-фактуры,товаротранспортные накладные и др.);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неполным или несвоевременным возвратом подрядной организацией заказчикам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стоимости материалов и конструкций, полученных от разборки сносимых и переносимых зданий и соо</w:t>
      </w:r>
      <w:r>
        <w:rPr>
          <w:rFonts w:eastAsia="Times New Roman" w:cs="Times New Roman"/>
          <w:color w:val="1C1C1C"/>
          <w:sz w:val="26"/>
          <w:szCs w:val="26"/>
        </w:rPr>
        <w:t>ружений, в размере, определённом сметной документацией в случаях, если эти материалы и конструкции приняты от заказчика подрядной организацией или передача их предусмотрена договором;</w:t>
      </w:r>
    </w:p>
    <w:p w:rsidR="00000000" w:rsidRDefault="005E09D3">
      <w:pPr>
        <w:autoSpaceDE w:val="0"/>
        <w:jc w:val="both"/>
        <w:rPr>
          <w:rFonts w:eastAsia="Times New Roman" w:cs="Times New Roman"/>
          <w:color w:val="1C1C1C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отсутствием в платёжных документах учёта возвратных сумм в установленн</w:t>
      </w:r>
      <w:r>
        <w:rPr>
          <w:rFonts w:eastAsia="Times New Roman" w:cs="Times New Roman"/>
          <w:color w:val="1C1C1C"/>
          <w:sz w:val="26"/>
          <w:szCs w:val="26"/>
        </w:rPr>
        <w:t>ом размере от сметной стоимости временных зданий и сооружений в случаях, когда расчёты между заказчиком и подрядчиком по таким объектам производятся по процентной норме;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color w:val="1C1C1C"/>
          <w:sz w:val="26"/>
          <w:szCs w:val="26"/>
        </w:rPr>
        <w:t>- приёмкой работ до заключения договора подряда;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приёмкой работ после подписания акт</w:t>
      </w:r>
      <w:r>
        <w:rPr>
          <w:rFonts w:eastAsia="Times New Roman" w:cs="Times New Roman"/>
          <w:sz w:val="26"/>
          <w:szCs w:val="26"/>
        </w:rPr>
        <w:t>а приёмки законченного строительством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(ремонтом) объекта, не отражённых в приложении к акту по объёмам, стоимости и срокам выполнения;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арифметическими ошибками;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другими причинами завышения объёмов и стоимости работ.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4.2.6. К нарушениям также относятся: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факт перевыполнения объёмов работ сверх предусмотренных договором подряда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(муниципальным контрактом);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несоблюдение целевого использования средств, выделяемых на строительство объекта несколькими инвесторами (перерасход одних источников и недоиспользов</w:t>
      </w:r>
      <w:r>
        <w:rPr>
          <w:rFonts w:eastAsia="Times New Roman" w:cs="Times New Roman"/>
          <w:sz w:val="26"/>
          <w:szCs w:val="26"/>
        </w:rPr>
        <w:t>ание других);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объёмы работ, выполненные на объекте сверх лимитов финансирования.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4.2.7. К нарушениям объёмов и стоимости выполненных работ, кроме вышеуказанных случаев, относятся: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стоимость обнаруженных проверкой недоделок, когда объект сдан в эксплуат</w:t>
      </w:r>
      <w:r>
        <w:rPr>
          <w:rFonts w:eastAsia="Times New Roman" w:cs="Times New Roman"/>
          <w:sz w:val="26"/>
          <w:szCs w:val="26"/>
        </w:rPr>
        <w:t>ацию по акту приёмки выполненных работ без недоделок;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разница в стоимости работ и материалов, принятых по проекту и фактически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уложенных в конструкции, если выявлена неравноценная замена материалов и конструкций наиболее дешёвые. Например, паркетных поло</w:t>
      </w:r>
      <w:r>
        <w:rPr>
          <w:rFonts w:eastAsia="Times New Roman" w:cs="Times New Roman"/>
          <w:sz w:val="26"/>
          <w:szCs w:val="26"/>
        </w:rPr>
        <w:t>в – на дощатые, плиточных – на цементные,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облицовку стен плиткой – на масляную покраску и др.;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разница в стоимости работ и материалов, принятых по проекту и фактически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уложенных в конструкции, если выявлена замена материалов и конструкций на более дороги</w:t>
      </w:r>
      <w:r>
        <w:rPr>
          <w:rFonts w:eastAsia="Times New Roman" w:cs="Times New Roman"/>
          <w:sz w:val="26"/>
          <w:szCs w:val="26"/>
        </w:rPr>
        <w:t>е;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стоимость завышений по расходу основных строительных материалов (металла,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сборного железобетона, труб и т.д.) по сравнению с проектно-сметной </w:t>
      </w:r>
      <w:r>
        <w:rPr>
          <w:rFonts w:eastAsia="Times New Roman" w:cs="Times New Roman"/>
          <w:sz w:val="26"/>
          <w:szCs w:val="26"/>
        </w:rPr>
        <w:lastRenderedPageBreak/>
        <w:t>документацией;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разница в стоимости ранее выполненных работ, представленных к оплате по ценам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более позднего</w:t>
      </w:r>
      <w:r>
        <w:rPr>
          <w:rFonts w:eastAsia="Times New Roman" w:cs="Times New Roman"/>
          <w:sz w:val="26"/>
          <w:szCs w:val="26"/>
        </w:rPr>
        <w:t xml:space="preserve"> времени с учётом инфляции, и по ценам фактического времени их выполнения (если работы выполнялись в пределах договорных сроков);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разница в стоимости выполненных работ за пределами срока сдачи объекта 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эксплуатацию по договору, представленных к оплате п</w:t>
      </w:r>
      <w:r>
        <w:rPr>
          <w:rFonts w:eastAsia="Times New Roman" w:cs="Times New Roman"/>
          <w:sz w:val="26"/>
          <w:szCs w:val="26"/>
        </w:rPr>
        <w:t>о ценам периода их фактического выполнения, и определённой по ценам, действовавшим на период договорного срока сдачи объекта;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стоимость работ по монтажу оборудования, если отсутствуют акты об индивидуальном его опробовании вхолостую (в этом случае работы</w:t>
      </w:r>
      <w:r>
        <w:rPr>
          <w:rFonts w:eastAsia="Times New Roman" w:cs="Times New Roman"/>
          <w:sz w:val="26"/>
          <w:szCs w:val="26"/>
        </w:rPr>
        <w:t xml:space="preserve"> по монтажу оборудования считаются незаконченными).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4.2.8. При получении подрядчиком аванса проверяется расчетным путем правильности определения его размера и соблюдение установленного нормативным актом органа местного самоуправления размера аванса, порядо</w:t>
      </w:r>
      <w:r>
        <w:rPr>
          <w:rFonts w:eastAsia="Times New Roman" w:cs="Times New Roman"/>
          <w:sz w:val="26"/>
          <w:szCs w:val="26"/>
        </w:rPr>
        <w:t>к обеспечения муниципального контракта в части его авансирования.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4.2.9. Выполнение работ по договорам подряда (муниципальным контрактам),</w:t>
      </w:r>
    </w:p>
    <w:p w:rsidR="00000000" w:rsidRDefault="005E09D3">
      <w:pPr>
        <w:autoSpaceDE w:val="0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заключенным на сумму, превышающую стоимость работ, определённую при проведении конкурса (аукциона) на размещение муни</w:t>
      </w:r>
      <w:r>
        <w:rPr>
          <w:rFonts w:eastAsia="Times New Roman" w:cs="Times New Roman"/>
          <w:sz w:val="26"/>
          <w:szCs w:val="26"/>
        </w:rPr>
        <w:t xml:space="preserve">ципального заказа, рассматривается </w:t>
      </w:r>
      <w:r>
        <w:rPr>
          <w:rFonts w:eastAsia="Times New Roman" w:cs="Times New Roman"/>
          <w:b/>
          <w:bCs/>
          <w:sz w:val="26"/>
          <w:szCs w:val="26"/>
        </w:rPr>
        <w:t xml:space="preserve">как завышение </w:t>
      </w:r>
      <w:r>
        <w:rPr>
          <w:rFonts w:eastAsia="Times New Roman" w:cs="Times New Roman"/>
          <w:sz w:val="26"/>
          <w:szCs w:val="26"/>
        </w:rPr>
        <w:t>стоимости работ.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5. Порядок и методика проверки объёмов работ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5.1. Проверка объёмов выполненных строительно-монтажных или ремонтных работ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производится путём сопоставления фактически выполненных объёмов в нат</w:t>
      </w:r>
      <w:r>
        <w:rPr>
          <w:rFonts w:eastAsia="Times New Roman" w:cs="Times New Roman"/>
          <w:sz w:val="26"/>
          <w:szCs w:val="26"/>
        </w:rPr>
        <w:t>уре с принятыми к оплате в актах выполненных работ и данными, содержащимися в проектно-сметной документации.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Стоимость объёмов работ, превышающих фактически выполненные объёмы, считается завышением стоимости выполненных работ.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5.2. В тех случаях, когда по </w:t>
      </w:r>
      <w:r>
        <w:rPr>
          <w:rFonts w:eastAsia="Times New Roman" w:cs="Times New Roman"/>
          <w:sz w:val="26"/>
          <w:szCs w:val="26"/>
        </w:rPr>
        <w:t>имеющимся документам не представляется возможным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достоверно определить объёмы выполненных работ (отсутствие текущего учёта выполненных работ, некачественное ведение журнала работ или других документов, фиксирующих объёмы выполненных работ), проверка провод</w:t>
      </w:r>
      <w:r>
        <w:rPr>
          <w:rFonts w:eastAsia="Times New Roman" w:cs="Times New Roman"/>
          <w:sz w:val="26"/>
          <w:szCs w:val="26"/>
        </w:rPr>
        <w:t>ится непосредственно на объекте. В таком случае проверка объёмов выполненных строительно-монтажных или ремонтных работ производится путём непосредственного обмера их в натуре или путём установления соответствия работ,принятых по актам приёмки, работам, вып</w:t>
      </w:r>
      <w:r>
        <w:rPr>
          <w:rFonts w:eastAsia="Times New Roman" w:cs="Times New Roman"/>
          <w:sz w:val="26"/>
          <w:szCs w:val="26"/>
        </w:rPr>
        <w:t>олненным в натуре.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ab/>
        <w:t>Проведению инструментальной контрольной проверки должно предшествовать изучение рабочих чертежей объекта, выявление характеристик видов работ и конструкций, на которые следует обратить внимание при производстве обмера (размеры помещений</w:t>
      </w:r>
      <w:r>
        <w:rPr>
          <w:rFonts w:eastAsia="Times New Roman" w:cs="Times New Roman"/>
          <w:sz w:val="26"/>
          <w:szCs w:val="26"/>
        </w:rPr>
        <w:t>, конструкций,материалы из которых изготовлены строительные конструкции, и т.п.).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ab/>
        <w:t>Проверка правильности указанных в актах приёмки и в журналах учёта выполненных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работ объёмов работ, замер которых не вызывает необходимости или затруднён, проводится по рабо</w:t>
      </w:r>
      <w:r>
        <w:rPr>
          <w:rFonts w:eastAsia="Times New Roman" w:cs="Times New Roman"/>
          <w:sz w:val="26"/>
          <w:szCs w:val="26"/>
        </w:rPr>
        <w:t>чим чертежам и спецификациям после установления соответствия выполненных работ рабочим чертежам и наличия смонтированных конструкций с использованием имеющегося на стройках перечня документов, обосновывающих объёмы и состав выполненных работ.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5.3. При прои</w:t>
      </w:r>
      <w:r>
        <w:rPr>
          <w:rFonts w:eastAsia="Times New Roman" w:cs="Times New Roman"/>
          <w:sz w:val="26"/>
          <w:szCs w:val="26"/>
        </w:rPr>
        <w:t>зводстве контрольных обмеров подрядных работ в качестве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вспомогательных материалов могут быть использованы следующие документы </w:t>
      </w:r>
      <w:r>
        <w:rPr>
          <w:rFonts w:eastAsia="Times New Roman" w:cs="Times New Roman"/>
          <w:sz w:val="26"/>
          <w:szCs w:val="26"/>
        </w:rPr>
        <w:lastRenderedPageBreak/>
        <w:t>строек: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акты и журналы инструментальных (геодезических) замеров;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исполнительная документация;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акты приёмки скрытых работ;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</w:t>
      </w:r>
      <w:r>
        <w:rPr>
          <w:rFonts w:eastAsia="Times New Roman" w:cs="Times New Roman"/>
          <w:sz w:val="26"/>
          <w:szCs w:val="26"/>
        </w:rPr>
        <w:t xml:space="preserve"> материалы инженерных изысканий и гидрогеологических исследований;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документы по оплате труда строительных рабочих;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акты технических обследований реконструируемых зданий и сооружений;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путевые листы водителей, сменные рапорты машинистов и другие докуме</w:t>
      </w:r>
      <w:r>
        <w:rPr>
          <w:rFonts w:eastAsia="Times New Roman" w:cs="Times New Roman"/>
          <w:sz w:val="26"/>
          <w:szCs w:val="26"/>
        </w:rPr>
        <w:t>нты,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подтверждающие работу механизмов;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журналы работ и журналы учёта выполненных работ;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паспорта переданного в монтаж оборудования;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акты испытания вхолостую или под нагрузкой смонтированного оборудования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согласно техническим требованиям на монтаж соо</w:t>
      </w:r>
      <w:r>
        <w:rPr>
          <w:rFonts w:eastAsia="Times New Roman" w:cs="Times New Roman"/>
          <w:sz w:val="26"/>
          <w:szCs w:val="26"/>
        </w:rPr>
        <w:t>тветствующего оборудования;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данные бухгалтерского учёта строек (объектов) о списании на производство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строительных материалов, конструкций и оборудования;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акты рабочих комиссий по приёмке в эксплуатацию отдельных зданий и сооружений, и объектов.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5.4. Пр</w:t>
      </w:r>
      <w:r>
        <w:rPr>
          <w:rFonts w:eastAsia="Times New Roman" w:cs="Times New Roman"/>
          <w:sz w:val="26"/>
          <w:szCs w:val="26"/>
        </w:rPr>
        <w:t xml:space="preserve">оверка объёмов скрытых работ (засыпанные фундаменты, уложенные в траншеях трубопроводы и другие скрытые работы, перечисленные в соответствующих главах части III Строительных норм и правил или технических условиях на производство и приёмку строительных или </w:t>
      </w:r>
      <w:r>
        <w:rPr>
          <w:rFonts w:eastAsia="Times New Roman" w:cs="Times New Roman"/>
          <w:sz w:val="26"/>
          <w:szCs w:val="26"/>
        </w:rPr>
        <w:t>монтажных работ) производится по актам на скрытые работы. При отсутствии на стройке таких актов объёмы выполненных работ подсчитываются по рабочим чертежам, а в необходимых случаях следует требовать от заказчика и подрядчика вскрытия работ за их счёт.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5.5.</w:t>
      </w:r>
      <w:r>
        <w:rPr>
          <w:rFonts w:eastAsia="Times New Roman" w:cs="Times New Roman"/>
          <w:sz w:val="26"/>
          <w:szCs w:val="26"/>
        </w:rPr>
        <w:t xml:space="preserve"> При проведении контрольных обмеров необходимо сверять оплату выполненных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работ с условиями, предусмотренными договором подряда (муниципальным контрактом).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Если в договоре подряда (муниципальном контракте) установлена оплата за этапы работ, а при проведени</w:t>
      </w:r>
      <w:r>
        <w:rPr>
          <w:rFonts w:eastAsia="Times New Roman" w:cs="Times New Roman"/>
          <w:sz w:val="26"/>
          <w:szCs w:val="26"/>
        </w:rPr>
        <w:t>и контрольного обмера устанавливается, что этапы работ завершены не полностью, – вся стоимость этапа работ оплате не подлежит и исключается из объёма выполненных работ.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5.6. Если при контрольных обмерах на объектах, по которым не определена твёрдая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договор</w:t>
      </w:r>
      <w:r>
        <w:rPr>
          <w:rFonts w:eastAsia="Times New Roman" w:cs="Times New Roman"/>
          <w:sz w:val="26"/>
          <w:szCs w:val="26"/>
        </w:rPr>
        <w:t>ная цена, устанавливается, что подрядная организация в процессе строительства внесла в принятую ранее к производству работ проектно-сметную документацию изменения (замена с согласия заказчика материалов, изменение конструкции и другие технические решения),</w:t>
      </w:r>
      <w:r>
        <w:rPr>
          <w:rFonts w:eastAsia="Times New Roman" w:cs="Times New Roman"/>
          <w:sz w:val="26"/>
          <w:szCs w:val="26"/>
        </w:rPr>
        <w:t xml:space="preserve"> удешевляющие строительство без снижения прочности и эксплуатационных качеств сооружений, то оплата производится по фактически выполненным работам, если в договоре не предусмотрено положение об оплате экономии сметной стоимости, полученной в результате мер</w:t>
      </w:r>
      <w:r>
        <w:rPr>
          <w:rFonts w:eastAsia="Times New Roman" w:cs="Times New Roman"/>
          <w:sz w:val="26"/>
          <w:szCs w:val="26"/>
        </w:rPr>
        <w:t>оприятий и предложений подрядчика.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Если изменения, внесённые подрядчиком с согласия заказчика в проектно-сметную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документацию, приводят к снижению прочности и эксплуатационных качеств сооружения, в акт контрольного обмера включается стоимость фактически вы</w:t>
      </w:r>
      <w:r>
        <w:rPr>
          <w:rFonts w:eastAsia="Times New Roman" w:cs="Times New Roman"/>
          <w:sz w:val="26"/>
          <w:szCs w:val="26"/>
        </w:rPr>
        <w:t>полненных работ по сметным нормативам, соответствующим характеру выполненных работ, а разница в стоимости работ и материалов, принятых по проекту и фактически уложенных в конструкции неравноценных материалов и изделий (например замена паркетных полов на ли</w:t>
      </w:r>
      <w:r>
        <w:rPr>
          <w:rFonts w:eastAsia="Times New Roman" w:cs="Times New Roman"/>
          <w:sz w:val="26"/>
          <w:szCs w:val="26"/>
        </w:rPr>
        <w:t>нолеумные, плиточных на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цементные, облицовка стен – на окраску и т. п.), следует относить к завышениям </w:t>
      </w:r>
      <w:r>
        <w:rPr>
          <w:rFonts w:eastAsia="Times New Roman" w:cs="Times New Roman"/>
          <w:sz w:val="26"/>
          <w:szCs w:val="26"/>
        </w:rPr>
        <w:lastRenderedPageBreak/>
        <w:t>объёмов и стоимости выполненных работ.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ab/>
        <w:t>Если при контрольных обмерах на объектах, по которым определена твёрдая договорная цена, устанавливается, что под</w:t>
      </w:r>
      <w:r>
        <w:rPr>
          <w:rFonts w:eastAsia="Times New Roman" w:cs="Times New Roman"/>
          <w:sz w:val="26"/>
          <w:szCs w:val="26"/>
        </w:rPr>
        <w:t>рядная организация в процессе строительства внесла в принятую ранее к производству работ проектно-сметную документацию изменения, то расходы на работы по данным изменениям следует относить к нецелевому использованию бюджетных средств.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5.7. При проверке раб</w:t>
      </w:r>
      <w:r>
        <w:rPr>
          <w:rFonts w:eastAsia="Times New Roman" w:cs="Times New Roman"/>
          <w:sz w:val="26"/>
          <w:szCs w:val="26"/>
        </w:rPr>
        <w:t>от, оплаченных или предъявленных к оплате, стоимость которых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определена на основании единичных расценок, следует иметь ввиду, что незаконченные части конструктивных элементов и видов работ могут включаться в справки для оплаты лишь в тех случаях, когда сме</w:t>
      </w:r>
      <w:r>
        <w:rPr>
          <w:rFonts w:eastAsia="Times New Roman" w:cs="Times New Roman"/>
          <w:sz w:val="26"/>
          <w:szCs w:val="26"/>
        </w:rPr>
        <w:t>тными нормами допускаются промежуточные расчёты и это обусловлено договором. В противном случае стоимость незаконченных конструктивных элементов и видов работ считать завышением.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ab/>
        <w:t>К завышениям следует относить также стоимость строительных материалов, издел</w:t>
      </w:r>
      <w:r>
        <w:rPr>
          <w:rFonts w:eastAsia="Times New Roman" w:cs="Times New Roman"/>
          <w:sz w:val="26"/>
          <w:szCs w:val="26"/>
        </w:rPr>
        <w:t>ий и конструкций, завезённых или изготовленных на строительной площадке, но не уложенных в проектное положение.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5.8. При подсчёте объёмов выполненных работ по рабочим чертежам и спецификациям к ним в процессе проведения контрольных обмеров необходимо руков</w:t>
      </w:r>
      <w:r>
        <w:rPr>
          <w:rFonts w:eastAsia="Times New Roman" w:cs="Times New Roman"/>
          <w:sz w:val="26"/>
          <w:szCs w:val="26"/>
        </w:rPr>
        <w:t>одствоваться указаниями, приведёнными в соответствующих главах строительных норм и правил, сборниках единичных расценок и других сметных документах, на основе которых составлены расценки, укрупнённые сметные нормы, прейскуранты и сметы к рабочим чертежам.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5.9. Подсчёт объёмов работ необходимо производить в последовательности, дающей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возможность использовать предшествующие подсчёты объёмов других видов работ. Например,площадь оконных и дверных проёмов следует подсчитывать один раз при исчислении объёма стен </w:t>
      </w:r>
      <w:r>
        <w:rPr>
          <w:rFonts w:eastAsia="Times New Roman" w:cs="Times New Roman"/>
          <w:sz w:val="26"/>
          <w:szCs w:val="26"/>
        </w:rPr>
        <w:t>и перегородок с последующим использованием этих данных при определении объёма отделочных и других работ. При этом объёмы должны быть выражены в измерителях, принятых в единичных расценках, укрупнённых сметных нормативах, прейскурантах и в других документах</w:t>
      </w:r>
      <w:r>
        <w:rPr>
          <w:rFonts w:eastAsia="Times New Roman" w:cs="Times New Roman"/>
          <w:sz w:val="26"/>
          <w:szCs w:val="26"/>
        </w:rPr>
        <w:t>, служащих основанием для расчётов за выполненные работы.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5.10. Сметные нормативы и нормы накладных расходов учитывают применение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вспомогательных приспособлений, устройств и подмостей, необходимых для производства работ, а также поддерживающих лесов для мо</w:t>
      </w:r>
      <w:r>
        <w:rPr>
          <w:rFonts w:eastAsia="Times New Roman" w:cs="Times New Roman"/>
          <w:sz w:val="26"/>
          <w:szCs w:val="26"/>
        </w:rPr>
        <w:t>нолитных конструкций, за исключением особо оговорённых случаев в этих нормативах, поэтому повторный учёт в актах выполненных работ указанных выше затрат следует относить к завышениям стоимости работ.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5.11. При проверке правильности оплаты работ по монтажу </w:t>
      </w:r>
      <w:r>
        <w:rPr>
          <w:rFonts w:eastAsia="Times New Roman" w:cs="Times New Roman"/>
          <w:sz w:val="26"/>
          <w:szCs w:val="26"/>
        </w:rPr>
        <w:t>оборудования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устанавливается соответствие типа, марки и веса смонтированного оборудования типу, марке и весу оборудования, указанным в актах приёмки выполненных работ. Если фактически смонтированное оборудование отличается от предусмотренного в актах приём</w:t>
      </w:r>
      <w:r>
        <w:rPr>
          <w:rFonts w:eastAsia="Times New Roman" w:cs="Times New Roman"/>
          <w:sz w:val="26"/>
          <w:szCs w:val="26"/>
        </w:rPr>
        <w:t>ки выполненных работ, то в актах контрольных обмеров указывается стоимость работ фактически смонтированного оборудования в пределах стоимости, установленной в договорной цене.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Работы по монтажу оборудования считаются законченными только при наличии актов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о</w:t>
      </w:r>
      <w:r>
        <w:rPr>
          <w:rFonts w:eastAsia="Times New Roman" w:cs="Times New Roman"/>
          <w:sz w:val="26"/>
          <w:szCs w:val="26"/>
        </w:rPr>
        <w:t>б его индивидуальном опробовании вхолостую, а в необходимых случаях, установленных техническими требованиями, - и под нагрузкой.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При отсутствии указанных актов стоимость работ по монтажу оборудования подлежит удержанию.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5.12. При контрольных обмерах, произ</w:t>
      </w:r>
      <w:r>
        <w:rPr>
          <w:rFonts w:eastAsia="Times New Roman" w:cs="Times New Roman"/>
          <w:sz w:val="26"/>
          <w:szCs w:val="26"/>
        </w:rPr>
        <w:t>водимых на объектах впервые, проверяется, как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lastRenderedPageBreak/>
        <w:t>правило, правильность оплаты выполненных работ с начала строительства. Стоимость объёмов работ в актах, превышающих фактически выполненные объёмы, считается завышением стоимости выполненных работ.</w:t>
      </w:r>
    </w:p>
    <w:p w:rsidR="00000000" w:rsidRDefault="005E09D3">
      <w:pPr>
        <w:autoSpaceDE w:val="0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Контрольными </w:t>
      </w:r>
      <w:r>
        <w:rPr>
          <w:rFonts w:eastAsia="Times New Roman" w:cs="Times New Roman"/>
          <w:sz w:val="26"/>
          <w:szCs w:val="26"/>
        </w:rPr>
        <w:t>обмерами устанавливается также завышение стоимости работ, вызванное включением в расчётные документы работ и затрат, оплаченных ранее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6. Нецелевое, неэффективное использование бюджетных средств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6.1. Нецелевым использованием средств, предназначенных для стр</w:t>
      </w:r>
      <w:r>
        <w:rPr>
          <w:rFonts w:eastAsia="Times New Roman" w:cs="Times New Roman"/>
          <w:sz w:val="26"/>
          <w:szCs w:val="26"/>
        </w:rPr>
        <w:t>оительства или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ремонта конкретных объектов, является направление этих средств на работы и затраты, не предусмотренные проектно-сметной документацией, утверждённой на данные объекты, а также конкурсной (аукционной) документации.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6.2. Если проверкой выявлено</w:t>
      </w:r>
      <w:r>
        <w:rPr>
          <w:rFonts w:eastAsia="Times New Roman" w:cs="Times New Roman"/>
          <w:sz w:val="26"/>
          <w:szCs w:val="26"/>
        </w:rPr>
        <w:t xml:space="preserve"> нецелевое использование средств, выделенных для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строительства или ремонта, об этом составляется отдельный акт, на основании которого принимаются меры по возмещению денежных средств в установленном порядке.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6.3. Перечень критериев признания нецелевого хара</w:t>
      </w:r>
      <w:r>
        <w:rPr>
          <w:rFonts w:eastAsia="Times New Roman" w:cs="Times New Roman"/>
          <w:sz w:val="26"/>
          <w:szCs w:val="26"/>
        </w:rPr>
        <w:t>ктера использования бюджетных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средств: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соответствие договора проектно-сметной документации;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выполнение строительно-монтажных работ в соответствии с планом-графиком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производства работ;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соблюдение финансовой дисциплины (соответствие проектной документа</w:t>
      </w:r>
      <w:r>
        <w:rPr>
          <w:rFonts w:eastAsia="Times New Roman" w:cs="Times New Roman"/>
          <w:sz w:val="26"/>
          <w:szCs w:val="26"/>
        </w:rPr>
        <w:t>ции,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использование приобретенного за счет бюджетных средств имущества, наличие и правильность оформления первичных учетных документов, использование полученной экономии).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Все суммы признанных нецелевыми расходов подлежат обложению налогом на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прибыль.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6.4. </w:t>
      </w:r>
      <w:r>
        <w:rPr>
          <w:rFonts w:eastAsia="Times New Roman" w:cs="Times New Roman"/>
          <w:sz w:val="26"/>
          <w:szCs w:val="26"/>
        </w:rPr>
        <w:t>Несоблюдение требований нормативных актов по ведению бухгалтерского учета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создает налоговые риски для объектов проверки.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Все расходы, кроме общехозяйственных (управленческих), предусмотрены сметой.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Управленческие расходы включены в плановые накопления.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Одн</w:t>
      </w:r>
      <w:r>
        <w:rPr>
          <w:rFonts w:eastAsia="Times New Roman" w:cs="Times New Roman"/>
          <w:sz w:val="26"/>
          <w:szCs w:val="26"/>
        </w:rPr>
        <w:t>им из условий целесообразности понесенных затрат является нормативное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соотношение (согласно смете) между стоимостью потребленных материальных и трудовых (заработная плата) ресурсов. При выявлении наличия материальных затрат без расходов на заработную плату</w:t>
      </w:r>
      <w:r>
        <w:rPr>
          <w:rFonts w:eastAsia="Times New Roman" w:cs="Times New Roman"/>
          <w:sz w:val="26"/>
          <w:szCs w:val="26"/>
        </w:rPr>
        <w:t xml:space="preserve"> при одновременном привлечении субподрядчиков проверяется факт выполнения работ на условиях давальческого сырья. Этот факт должен быть отражен в бухгалтерском учете </w:t>
      </w:r>
      <w:r>
        <w:rPr>
          <w:rFonts w:eastAsia="Arial" w:cs="Times New Roman"/>
          <w:sz w:val="26"/>
          <w:szCs w:val="26"/>
        </w:rPr>
        <w:t xml:space="preserve"> давальцем на специальном </w:t>
      </w:r>
      <w:hyperlink r:id="rId12" w:history="1">
        <w:r>
          <w:rPr>
            <w:rStyle w:val="a5"/>
            <w:rFonts w:eastAsia="Arial" w:cs="Times New Roman"/>
            <w:color w:val="0000FF"/>
            <w:sz w:val="26"/>
            <w:szCs w:val="26"/>
            <w:u w:val="none"/>
          </w:rPr>
          <w:t>субсчете 10-7</w:t>
        </w:r>
      </w:hyperlink>
      <w:r>
        <w:rPr>
          <w:rFonts w:eastAsia="Arial" w:cs="Times New Roman"/>
          <w:sz w:val="26"/>
          <w:szCs w:val="26"/>
        </w:rPr>
        <w:t xml:space="preserve"> "Материалы, переданные в переработку на сторону", открываемом к балансовому счету 10 "Материалы". </w:t>
      </w:r>
      <w:r>
        <w:rPr>
          <w:rFonts w:eastAsia="Times New Roman" w:cs="Times New Roman"/>
          <w:sz w:val="26"/>
          <w:szCs w:val="26"/>
        </w:rPr>
        <w:t>Использование давальческого сырья должно подтверждаться отчетом о производстве</w:t>
      </w:r>
      <w:r>
        <w:rPr>
          <w:rFonts w:eastAsia="Times New Roman" w:cs="Times New Roman"/>
          <w:sz w:val="26"/>
          <w:szCs w:val="26"/>
        </w:rPr>
        <w:t>нных затратах с указанием стоимости потребленных материальных ресурсов в документе, сопровождающем акт о выполнении работ формы КС-2 (обычно это указывается в справке формы КС-3). При несоблюдении нормативного соотношения использования материальных и трудо</w:t>
      </w:r>
      <w:r>
        <w:rPr>
          <w:rFonts w:eastAsia="Times New Roman" w:cs="Times New Roman"/>
          <w:sz w:val="26"/>
          <w:szCs w:val="26"/>
        </w:rPr>
        <w:t>вых ресурсов или бюджетных средств сопоставляются произведенные расходы с объемами реализации.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При закрытии договора в случае превышения себестоимости выполненных работ над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суммой выручки по конкретному объекту это расценивается как нецелевое расходование </w:t>
      </w:r>
      <w:r>
        <w:rPr>
          <w:rFonts w:eastAsia="Times New Roman" w:cs="Times New Roman"/>
          <w:sz w:val="26"/>
          <w:szCs w:val="26"/>
        </w:rPr>
        <w:t>бюджетных средств.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6.5. При проведении аудита эффективности использования бюджетных средств или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имущества проверяется соблюдение процедур принятия решения и контроля исполнения на всех этапах реализации контракта (договора подряда), начиная от </w:t>
      </w:r>
      <w:r>
        <w:rPr>
          <w:rFonts w:eastAsia="Times New Roman" w:cs="Times New Roman"/>
          <w:sz w:val="26"/>
          <w:szCs w:val="26"/>
        </w:rPr>
        <w:lastRenderedPageBreak/>
        <w:t>момента расс</w:t>
      </w:r>
      <w:r>
        <w:rPr>
          <w:rFonts w:eastAsia="Times New Roman" w:cs="Times New Roman"/>
          <w:sz w:val="26"/>
          <w:szCs w:val="26"/>
        </w:rPr>
        <w:t>мотрения конкретного мероприятия для решения о его реализации, заканчивая проверкой на соблюдение договорной дисциплины и использованием результатов выполненных мероприятий.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Эта работа включает: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разработку и утверждение, внесение изменений в проектно-сме</w:t>
      </w:r>
      <w:r>
        <w:rPr>
          <w:rFonts w:eastAsia="Times New Roman" w:cs="Times New Roman"/>
          <w:sz w:val="26"/>
          <w:szCs w:val="26"/>
        </w:rPr>
        <w:t>тную документацию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контракта;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договорную работу по реализации контракта;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контроль за наличием перечня подразделений и мероприятий, включаемых 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регламентные работы;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планирование расходов, разработку и утверждение смет (локальных смет), контроль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фактич</w:t>
      </w:r>
      <w:r>
        <w:rPr>
          <w:rFonts w:eastAsia="Times New Roman" w:cs="Times New Roman"/>
          <w:sz w:val="26"/>
          <w:szCs w:val="26"/>
        </w:rPr>
        <w:t>еского исполнения смет;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приемку работ и учет затрат в бухгалтерском учете;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архивирование и хранение документов.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6.6. В процессе аудита эффективности проводится :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 </w:t>
      </w:r>
      <w:r>
        <w:rPr>
          <w:rFonts w:eastAsia="Times New Roman" w:cs="Times New Roman"/>
          <w:sz w:val="26"/>
          <w:szCs w:val="26"/>
        </w:rPr>
        <w:t xml:space="preserve">-анализ локальных нормативных актов,лицензий, свидетельств; 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-анализ структуры организаци</w:t>
      </w:r>
      <w:r>
        <w:rPr>
          <w:rFonts w:eastAsia="Times New Roman" w:cs="Times New Roman"/>
          <w:sz w:val="26"/>
          <w:szCs w:val="26"/>
        </w:rPr>
        <w:t>и строительных, ремонтных работ и управление ими;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анализ структуры расходов на возведение объекты, в ходе которых выявляются необоснованно проводимые мероприятия, отсутствие документов; анализ выполнения работ по договорам на соответствие целям и задачам</w:t>
      </w:r>
      <w:r>
        <w:rPr>
          <w:rFonts w:eastAsia="Times New Roman" w:cs="Times New Roman"/>
          <w:sz w:val="26"/>
          <w:szCs w:val="26"/>
        </w:rPr>
        <w:t xml:space="preserve"> реализуемого контракта;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-проверка обоснованности расходов в соответствии с локальными актами.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По результатам анализа и на основании полученной информации подлежат оценке: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объективность соотнесения предмета контракта (договора) утвержденному перечню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объе</w:t>
      </w:r>
      <w:r>
        <w:rPr>
          <w:rFonts w:eastAsia="Times New Roman" w:cs="Times New Roman"/>
          <w:sz w:val="26"/>
          <w:szCs w:val="26"/>
        </w:rPr>
        <w:t>ктов, работ, предусмотренному муниципальным актом (решением о бюджете, программой и т.п.), а также совокупности договоров подряда, субподряда, поставки по конкретному объекту;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количество договоров по конкретному объекту, содержащих нарушения различного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т</w:t>
      </w:r>
      <w:r>
        <w:rPr>
          <w:rFonts w:eastAsia="Times New Roman" w:cs="Times New Roman"/>
          <w:sz w:val="26"/>
          <w:szCs w:val="26"/>
        </w:rPr>
        <w:t>ипа (по процедуре, оформлению, отсутствию плана-графика выполнения этапов работ,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структуре цены) к общему количеству заключенных договоров;.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наличие нарушений при исполнении договорных обязательств, наличие и количество поданных, рассмотренных и удовлетв</w:t>
      </w:r>
      <w:r>
        <w:rPr>
          <w:rFonts w:eastAsia="Times New Roman" w:cs="Times New Roman"/>
          <w:sz w:val="26"/>
          <w:szCs w:val="26"/>
        </w:rPr>
        <w:t>оренных претензий; соотношение поданных и удовлетворенных исков;</w:t>
      </w:r>
    </w:p>
    <w:p w:rsidR="00000000" w:rsidRDefault="005E09D3">
      <w:pPr>
        <w:autoSpaceDE w:val="0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анализ количества и объем заключенных договоров.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7. Оформление результатов проверок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7.1. По результатам проверки составляется акт контрольного обмера в количестве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экземпляров, равном количе</w:t>
      </w:r>
      <w:r>
        <w:rPr>
          <w:rFonts w:eastAsia="Times New Roman" w:cs="Times New Roman"/>
          <w:sz w:val="26"/>
          <w:szCs w:val="26"/>
        </w:rPr>
        <w:t>ству принявших участие в обмерах представителях организаций и Контрольно-счетной комиссии.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При необходимости к актам прикладываются ведомости пересчёта стоимости работ в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соответствии с настоящими правилами составления по каждому проверенному объекту.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7.2. </w:t>
      </w:r>
      <w:r>
        <w:rPr>
          <w:rFonts w:eastAsia="Times New Roman" w:cs="Times New Roman"/>
          <w:sz w:val="26"/>
          <w:szCs w:val="26"/>
        </w:rPr>
        <w:t>В актах указываются размеры завышения объёмов и стоимости выполненных работ по каждому объекту, в ведомостях указываются конкретные нарушения, включая арифметические ошибки, в стоимостном выражении со ссылкой на нормативный акт.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7.3. Акты по результатам ко</w:t>
      </w:r>
      <w:r>
        <w:rPr>
          <w:rFonts w:eastAsia="Times New Roman" w:cs="Times New Roman"/>
          <w:sz w:val="26"/>
          <w:szCs w:val="26"/>
        </w:rPr>
        <w:t>нтрольных обмеров и ведомости пересчёта стоимости работ подписываются руководителем и членами группы проверки Контрольно-счетной комиссии и представителями объектов проверки и иными заинтересованными лицами, принимавшими участие в контрольных обмерах.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lastRenderedPageBreak/>
        <w:t>Акты</w:t>
      </w:r>
      <w:r>
        <w:rPr>
          <w:rFonts w:eastAsia="Times New Roman" w:cs="Times New Roman"/>
          <w:sz w:val="26"/>
          <w:szCs w:val="26"/>
        </w:rPr>
        <w:t xml:space="preserve"> проведения контрольных обмеров путём инструментального обмера конструкций и работ в натуре подписываются специалистами проверяющей организации и представителями заказчика и подрядчика.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7.4. При неявке представителя заказчика или подрядчика для проведения </w:t>
      </w:r>
      <w:r>
        <w:rPr>
          <w:rFonts w:eastAsia="Times New Roman" w:cs="Times New Roman"/>
          <w:sz w:val="26"/>
          <w:szCs w:val="26"/>
        </w:rPr>
        <w:t>контрольной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проверки конструкций и работ на объекте, проверка проводится, и акт подписывается одной из присутствующих сторон и группой проверки Контрольно-счетной комиссии.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Один экземпляр акта проверки вручается руководителю проверяемой организации под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рос</w:t>
      </w:r>
      <w:r>
        <w:rPr>
          <w:rFonts w:eastAsia="Times New Roman" w:cs="Times New Roman"/>
          <w:sz w:val="26"/>
          <w:szCs w:val="26"/>
        </w:rPr>
        <w:t>пись. О фактах уклонений конкретных должностных лиц заказчика и подрядчика от участия в проверке и подписания акта обмера руководитель группы Контрольно-счетной комиссии  делает отметку в акте.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7.5. При несогласии с актом контрольного обмера и ведомостями </w:t>
      </w:r>
      <w:r>
        <w:rPr>
          <w:rFonts w:eastAsia="Times New Roman" w:cs="Times New Roman"/>
          <w:sz w:val="26"/>
          <w:szCs w:val="26"/>
        </w:rPr>
        <w:t>пересчета стоимости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выполненных работ проверки, заказчик представляет проверяющей организации возражения (разногласия) в письменной форме не позднее 7 рабочих дней со дня вручения акта.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Направление заказчиком возражений по акту проверки не является основан</w:t>
      </w:r>
      <w:r>
        <w:rPr>
          <w:rFonts w:eastAsia="Times New Roman" w:cs="Times New Roman"/>
          <w:sz w:val="26"/>
          <w:szCs w:val="26"/>
        </w:rPr>
        <w:t>ием для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приостановления или отмены санкций.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7.6. Перечисленные акты контрольного обмера и ведомости пересчета стоимости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выполненных работ приобщаются к акту о результатах контрольного мероприятия,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 </w:t>
      </w:r>
      <w:r>
        <w:rPr>
          <w:rFonts w:eastAsia="Times New Roman" w:cs="Times New Roman"/>
          <w:sz w:val="26"/>
          <w:szCs w:val="26"/>
        </w:rPr>
        <w:t>являются его неотъемлемой частью (приложением).</w:t>
      </w:r>
    </w:p>
    <w:p w:rsidR="00000000" w:rsidRDefault="005E09D3">
      <w:pPr>
        <w:autoSpaceDE w:val="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7.7. По ре</w:t>
      </w:r>
      <w:r>
        <w:rPr>
          <w:rFonts w:eastAsia="Times New Roman" w:cs="Times New Roman"/>
          <w:sz w:val="26"/>
          <w:szCs w:val="26"/>
        </w:rPr>
        <w:t>зультатам контрольного мероприятия составляются акт проверки, отчет,</w:t>
      </w:r>
    </w:p>
    <w:p w:rsidR="00000000" w:rsidRDefault="005E09D3">
      <w:pPr>
        <w:autoSpaceDE w:val="0"/>
        <w:jc w:val="both"/>
      </w:pPr>
      <w:r>
        <w:rPr>
          <w:rFonts w:eastAsia="Times New Roman" w:cs="Times New Roman"/>
          <w:sz w:val="26"/>
          <w:szCs w:val="26"/>
        </w:rPr>
        <w:t>информационные письма.</w:t>
      </w:r>
    </w:p>
    <w:p w:rsidR="005E09D3" w:rsidRDefault="005E09D3">
      <w:pPr>
        <w:autoSpaceDE w:val="0"/>
        <w:jc w:val="both"/>
      </w:pPr>
    </w:p>
    <w:sectPr w:rsidR="005E09D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9D3" w:rsidRDefault="005E09D3">
      <w:r>
        <w:separator/>
      </w:r>
    </w:p>
  </w:endnote>
  <w:endnote w:type="continuationSeparator" w:id="0">
    <w:p w:rsidR="005E09D3" w:rsidRDefault="005E0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09D3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09D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09D3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09D3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09D3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09D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9D3" w:rsidRDefault="005E09D3">
      <w:r>
        <w:separator/>
      </w:r>
    </w:p>
  </w:footnote>
  <w:footnote w:type="continuationSeparator" w:id="0">
    <w:p w:rsidR="005E09D3" w:rsidRDefault="005E0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09D3">
    <w:pPr>
      <w:pStyle w:val="a9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09D3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09D3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09D3">
    <w:r>
      <w:tab/>
    </w: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3D0F00">
      <w:rPr>
        <w:noProof/>
      </w:rPr>
      <w:t>14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E09D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00"/>
    <w:rsid w:val="003D0F00"/>
    <w:rsid w:val="005E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0290F70-2BE8-4175-B996-6119177BC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0" w:firstLine="709"/>
      <w:jc w:val="center"/>
      <w:outlineLvl w:val="3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80"/>
      <w:u w:val="single"/>
      <w:lang/>
    </w:rPr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</w:style>
  <w:style w:type="paragraph" w:customStyle="1" w:styleId="a8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2">
    <w:name w:val="Указатель2"/>
    <w:basedOn w:val="a"/>
    <w:pPr>
      <w:suppressLineNumbers/>
    </w:pPr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31">
    <w:name w:val="Основной текст 31"/>
    <w:basedOn w:val="a"/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271A7310E6E2C2E13AA7DD84E497307462F03000AA304EE4C77402F33BC0CCCF5E9301E67159E69EN6lFC" TargetMode="Externa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5286</Words>
  <Characters>30135</Characters>
  <Application>Microsoft Office Word</Application>
  <DocSecurity>0</DocSecurity>
  <Lines>251</Lines>
  <Paragraphs>70</Paragraphs>
  <ScaleCrop>false</ScaleCrop>
  <Company/>
  <LinksUpToDate>false</LinksUpToDate>
  <CharactersWithSpaces>35351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Гаврилова</dc:creator>
  <cp:keywords/>
  <cp:lastModifiedBy>Андрей</cp:lastModifiedBy>
  <cp:revision>2</cp:revision>
  <cp:lastPrinted>2018-10-02T03:16:00Z</cp:lastPrinted>
  <dcterms:created xsi:type="dcterms:W3CDTF">2024-04-26T09:01:00Z</dcterms:created>
  <dcterms:modified xsi:type="dcterms:W3CDTF">2024-04-26T09:01:00Z</dcterms:modified>
</cp:coreProperties>
</file>