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9"/>
        <w:tblW w:w="10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173"/>
      </w:tblGrid>
      <w:tr>
        <w:trPr>
          <w:trHeight w:val="1070"/>
        </w:trPr>
        <w:tc>
          <w:tcPr>
            <w:tcW w:w="10173" w:type="dxa"/>
            <w:vAlign w:val="center"/>
          </w:tcPr>
          <w:p>
            <w:pPr>
              <w:jc w:val="center"/>
              <w:rPr>
                <w:rFonts w:eastAsia="Roboto"/>
                <w:b/>
                <w:sz w:val="28"/>
                <w:szCs w:val="24"/>
              </w:rPr>
            </w:pPr>
            <w:r>
              <w:rPr>
                <w:rFonts w:eastAsia="Roboto"/>
                <w:b/>
                <w:sz w:val="28"/>
                <w:szCs w:val="24"/>
              </w:rPr>
              <w:t xml:space="preserve">Заявка на участие</w:t>
            </w:r>
          </w:p>
          <w:p>
            <w:pPr>
              <w:jc w:val="center"/>
              <w:rPr>
                <w:rFonts w:eastAsia="Roboto"/>
                <w:b/>
                <w:sz w:val="28"/>
                <w:szCs w:val="24"/>
              </w:rPr>
            </w:pPr>
            <w:r>
              <w:rPr>
                <w:rFonts w:eastAsia="Roboto"/>
                <w:b/>
                <w:sz w:val="28"/>
                <w:szCs w:val="24"/>
              </w:rPr>
              <w:t xml:space="preserve">в ежегодной общественной премии</w:t>
            </w:r>
          </w:p>
          <w:p>
            <w:pPr>
              <w:jc w:val="center"/>
              <w:rPr>
                <w:rFonts w:eastAsia="Roboto"/>
                <w:b/>
                <w:sz w:val="28"/>
                <w:szCs w:val="24"/>
              </w:rPr>
            </w:pPr>
            <w:r>
              <w:rPr>
                <w:rFonts w:eastAsia="Roboto"/>
                <w:b/>
                <w:sz w:val="28"/>
                <w:szCs w:val="24"/>
              </w:rPr>
              <w:t xml:space="preserve">«Регионы – устойчивое развитие»</w:t>
            </w:r>
          </w:p>
          <w:p>
            <w:pPr>
              <w:jc w:val="center"/>
              <w:rPr>
                <w:rFonts w:eastAsia="Roboto" w:asciiTheme="minorHAnsi" w:hAnsiTheme="minorHAnsi"/>
                <w:sz w:val="24"/>
                <w:szCs w:val="24"/>
              </w:rPr>
            </w:pPr>
            <w:r>
              <w:rPr>
                <w:rFonts w:eastAsia="Roboto"/>
                <w:b/>
                <w:sz w:val="28"/>
                <w:szCs w:val="24"/>
              </w:rPr>
              <w:t xml:space="preserve">Финансирование для приобретения оборудования для защиты от </w:t>
            </w:r>
            <w:r>
              <w:rPr>
                <w:rFonts w:eastAsia="Roboto"/>
                <w:b/>
                <w:sz w:val="28"/>
                <w:szCs w:val="24"/>
              </w:rPr>
              <w:t xml:space="preserve">кибератак</w:t>
            </w:r>
            <w:r>
              <w:rPr>
                <w:rFonts w:eastAsia="Roboto"/>
                <w:b/>
                <w:sz w:val="28"/>
                <w:szCs w:val="24"/>
              </w:rPr>
              <w:t xml:space="preserve"> 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left="-142"/>
        <w:rPr>
          <w:rFonts w:eastAsia="Roboto"/>
          <w:color w:val="ff0000"/>
          <w:sz w:val="24"/>
          <w:szCs w:val="24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 xml:space="preserve">Все поля подлежат заполнению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Заявку необходимо подавать в форматах DOCX и PDF (подписанный скан)</w:t>
      </w:r>
    </w:p>
    <w:p>
      <w:pPr>
        <w:pBdr>
          <w:top w:val="none"/>
          <w:left w:val="none"/>
          <w:bottom w:val="none"/>
          <w:right w:val="none"/>
          <w:between w:val="none"/>
        </w:pBdr>
        <w:ind w:left="-142"/>
        <w:rPr>
          <w:b/>
          <w:color w:val="ff0000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207"/>
      </w:tblGrid>
      <w:tr>
        <w:tc>
          <w:tcPr>
            <w:tcW w:w="10207" w:type="dxa"/>
            <w:shd w:val="clear" w:color="auto" w:fill="24a84d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b/>
                <w:color w:val="ffffff" w:themeColor="background1"/>
                <w:sz w:val="24"/>
                <w:szCs w:val="24"/>
              </w:rPr>
              <w:t xml:space="preserve">Ответственные сотрудники для консультирования по заполнению Заявки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b/>
                <w:sz w:val="24"/>
                <w:szCs w:val="24"/>
              </w:rPr>
              <w:t xml:space="preserve">Биткова Юлия Владимировна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jc w:val="center"/>
              <w:rPr>
                <w:rFonts w:eastAsia="Roboto"/>
                <w:b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Тел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.: 8</w:t>
            </w:r>
            <w:r>
              <w:rPr>
                <w:rFonts w:eastAsia="Roboto"/>
                <w:sz w:val="24"/>
                <w:szCs w:val="24"/>
              </w:rPr>
              <w:t xml:space="preserve"> 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800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775-10-73, +7 </w:t>
            </w:r>
            <w:r>
              <w:rPr>
                <w:rFonts w:eastAsia="Roboto"/>
                <w:sz w:val="24"/>
                <w:szCs w:val="24"/>
              </w:rPr>
              <w:t xml:space="preserve">(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915</w:t>
            </w:r>
            <w:r>
              <w:rPr>
                <w:rFonts w:eastAsia="Roboto"/>
                <w:sz w:val="24"/>
                <w:szCs w:val="24"/>
              </w:rPr>
              <w:t xml:space="preserve">) </w:t>
            </w:r>
            <w:r>
              <w:rPr>
                <w:rFonts w:eastAsia="Roboto"/>
                <w:sz w:val="24"/>
                <w:szCs w:val="24"/>
                <w:lang w:val="en-US"/>
              </w:rPr>
              <w:t xml:space="preserve">317-77-89</w:t>
            </w:r>
          </w:p>
        </w:tc>
      </w:tr>
      <w:tr>
        <w:tc>
          <w:tcPr>
            <w:tcW w:w="10207" w:type="dxa"/>
            <w:tcBorders>
              <w:right w:val="single" w:color="808080" w:themeColor="background1" w:themeShade="80" w:sz="4" w:space="0"/>
            </w:tcBorders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Roboto"/>
                <w:b/>
                <w:sz w:val="24"/>
                <w:szCs w:val="24"/>
                <w:lang w:val="en-US"/>
              </w:rPr>
            </w:pPr>
            <w:r>
              <w:rPr>
                <w:rFonts w:eastAsia="Roboto"/>
                <w:sz w:val="24"/>
                <w:szCs w:val="24"/>
                <w:lang w:val="en-US"/>
              </w:rPr>
              <w:t xml:space="preserve">E-mail: </w:t>
            </w:r>
            <w:hyperlink r:id="rId12" w:history="1">
              <w:r>
                <w:rPr>
                  <w:rStyle w:val="a8"/>
                  <w:rFonts w:eastAsia="Roboto"/>
                  <w:sz w:val="24"/>
                  <w:szCs w:val="24"/>
                  <w:lang w:val="en-US"/>
                </w:rPr>
                <w:t xml:space="preserve">Bitkova@infra-konkurs.ru</w:t>
              </w:r>
            </w:hyperlink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4"/>
          <w:szCs w:val="24"/>
          <w:lang w:val="en-US"/>
        </w:rPr>
      </w:pPr>
    </w:p>
    <w:tbl>
      <w:tblPr>
        <w:tblStyle w:val="a5"/>
        <w:tblW w:w="10207" w:type="dxa"/>
        <w:tblInd w:w="-34" w:type="dxa"/>
        <w:tblBorders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82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1470b5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Карточка организации</w:t>
            </w:r>
          </w:p>
        </w:tc>
      </w:tr>
      <w:tr>
        <w:trPr>
          <w:trHeight w:val="320"/>
        </w:trPr>
        <w:tc>
          <w:tcPr>
            <w:tcW w:w="5387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</w:t>
            </w:r>
          </w:p>
        </w:tc>
        <w:tc>
          <w:tcPr>
            <w:tcW w:w="482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наименование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ИНН/КПП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Кор. счет</w:t>
            </w:r>
            <w:r>
              <w:rPr>
                <w:sz w:val="24"/>
                <w:szCs w:val="24"/>
              </w:rPr>
              <w:t xml:space="preserve"> банка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71"/>
        </w:trPr>
        <w:tc>
          <w:tcPr>
            <w:tcW w:w="5387" w:type="dxa"/>
            <w:vAlign w:val="center"/>
          </w:tcPr>
          <w:p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БИК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организации (ФИО и должность)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организации (с кодом города)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организации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38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2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tbl>
      <w:tblPr>
        <w:tblStyle w:val="a5"/>
        <w:tblW w:w="10207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378"/>
        <w:gridCol w:w="3261"/>
      </w:tblGrid>
      <w:tr>
        <w:trPr>
          <w:trHeight w:val="318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9639" w:type="dxa"/>
            <w:gridSpan w:val="2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f2f2f2" w:themeColor="background1" w:themeShade="F2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Были ли 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кибератаки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на предприятии</w:t>
            </w:r>
          </w:p>
        </w:tc>
      </w:tr>
      <w:tr>
        <w:trPr>
          <w:trHeight w:val="327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Были / период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326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было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tcW w:w="9639" w:type="dxa"/>
            <w:gridSpan w:val="2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Финансирование необходимо по направлениям:</w:t>
            </w:r>
          </w:p>
        </w:tc>
      </w:tr>
      <w:tr>
        <w:trPr>
          <w:trHeight w:val="22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приобретение оборудования (серверы)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отечественного программного обеспечения для защищенного обмена данными, программных средств защиты информации; </w:t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оборудования и программного обеспечения серверной виртуализации;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12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оборудования и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</w:t>
            </w:r>
            <w:r>
              <w:rPr>
                <w:sz w:val="24"/>
                <w:szCs w:val="24"/>
              </w:rPr>
              <w:t xml:space="preserve"> развертывания и модернизации центров мониторинга и реагирования на события информационной безопасности. </w:t>
            </w:r>
          </w:p>
        </w:tc>
        <w:tc>
          <w:tcPr>
            <w:tcW w:w="3261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309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(указать)</w:t>
            </w:r>
          </w:p>
        </w:tc>
        <w:tc>
          <w:tcPr>
            <w:tcW w:w="3261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</w:tr>
      <w:tr>
        <w:trPr>
          <w:trHeight w:val="229"/>
        </w:trPr>
        <w:tc>
          <w:tcPr>
            <w:tcW w:w="56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ЕСЛИ НЕОБХОДИМО СТРОИТЕЛЬСТВО ОБЪЕКТА 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(УВЕЛИЧЕНИЕ ПЛОЩАДЕЙ)</w:t>
            </w:r>
          </w:p>
        </w:tc>
      </w:tr>
      <w:tr>
        <w:trPr>
          <w:trHeight w:val="32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tcW w:w="9639" w:type="dxa"/>
            <w:gridSpan w:val="2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Форма реализации проекта (отметьте нужный вариант словом «Да»)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Новое строительство/реконструкция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Модернизация (закупка оборудования по </w:t>
            </w:r>
            <w:r>
              <w:rPr>
                <w:sz w:val="24"/>
                <w:szCs w:val="24"/>
              </w:rPr>
              <w:t xml:space="preserve">кибербезопасности</w:t>
            </w:r>
            <w:r>
              <w:rPr>
                <w:sz w:val="24"/>
                <w:szCs w:val="24"/>
              </w:rPr>
              <w:t xml:space="preserve">)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Расширение действующих площадей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Покупка объекта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tcW w:w="9639" w:type="dxa"/>
            <w:gridSpan w:val="2"/>
            <w:shd w:val="clear" w:color="auto" w:fill="24a84d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Отрасль проекта (отметьте подходящий вариант словом «Да»)</w:t>
            </w:r>
            <w:r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>
        <w:trPr>
          <w:trHeight w:val="278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Для предприятий в сфере промышленности: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ЖКХ (ВКХ)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Промышленное производство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Перерабатывающая промышленность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Химическая промышленность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Металлургическая промышленность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Нефтяная промышленность / переработка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Другая отрасль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Для предприятий в сфере агропромышленного комплекса:</w:t>
            </w: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Пищевая промышленность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Легкая промышленность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Комбикормовая промышленность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Тракторное и сельскохозяйственное машиностроение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Производство минеральных удобрений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Растениеводство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Молочное и мясное скотоводство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Животноводство / переработка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Свиноводство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Птицеводство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Овцеводство / переработка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Рыболовство / переработка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Зерновое производство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Овощеводство / переработка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32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Другая отрасль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tcW w:w="9639" w:type="dxa"/>
            <w:gridSpan w:val="2"/>
            <w:shd w:val="clear" w:color="auto" w:fill="24a84d"/>
            <w:vAlign w:val="center"/>
          </w:tcPr>
          <w:p>
            <w:pPr>
              <w:pStyle w:val="Default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Общая сумма необходимого финансирования (в рублях)</w:t>
            </w: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Проект на закупку оборудования и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кибербезопасности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реализацию инвестиционного проекта по приведению предприятия в соответствие требованием </w:t>
            </w:r>
            <w:r>
              <w:rPr>
                <w:sz w:val="24"/>
                <w:szCs w:val="24"/>
              </w:rPr>
              <w:t xml:space="preserve">кибербезопасности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60"/>
        </w:trPr>
        <w:tc>
          <w:tcPr>
            <w:tcW w:w="568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>
        <w:trPr>
          <w:trHeight w:val="477"/>
        </w:trPr>
        <w:tc>
          <w:tcPr>
            <w:tcW w:w="568" w:type="dxa"/>
            <w:vMerge w:val="continue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378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</w:t>
            </w:r>
          </w:p>
        </w:tc>
        <w:tc>
          <w:tcPr>
            <w:tcW w:w="3261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4"/>
                <w:szCs w:val="24"/>
              </w:rPr>
            </w:pPr>
          </w:p>
        </w:tc>
      </w:tr>
    </w:tbl>
    <w:p>
      <w:pPr>
        <w:rPr>
          <w:sz w:val="24"/>
          <w:szCs w:val="22"/>
        </w:rPr>
      </w:pPr>
    </w:p>
    <w:tbl>
      <w:tblPr>
        <w:tblStyle w:val="a5"/>
        <w:tblW w:w="10207" w:type="dxa"/>
        <w:tblInd w:w="-34" w:type="dxa"/>
        <w:tblBorders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080"/>
      </w:tblGrid>
      <w:tr>
        <w:trPr>
          <w:trHeight w:val="320"/>
        </w:trPr>
        <w:tc>
          <w:tcPr>
            <w:tcW w:w="10207" w:type="dxa"/>
            <w:gridSpan w:val="2"/>
            <w:tcBorders>
              <w:top w:val="none"/>
              <w:bottom w:val="none"/>
            </w:tcBorders>
            <w:shd w:val="clear" w:color="auto" w:fill="0070c0"/>
            <w:vAlign w:val="center"/>
          </w:tcPr>
          <w:p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Контактные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данные лица для работы по заявке </w:t>
            </w:r>
          </w:p>
        </w:tc>
      </w:tr>
      <w:tr>
        <w:trPr>
          <w:trHeight w:val="320"/>
        </w:trPr>
        <w:tc>
          <w:tcPr>
            <w:tcW w:w="2127" w:type="dxa"/>
            <w:tcBorders>
              <w:top w:val="none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8080" w:type="dxa"/>
            <w:tcBorders>
              <w:top w:val="none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Эл. Почта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Часовой пояс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2127" w:type="dxa"/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Комментарии</w:t>
            </w:r>
          </w:p>
        </w:tc>
        <w:tc>
          <w:tcPr>
            <w:tcW w:w="8080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 w:asciiTheme="minorHAnsi" w:hAnsiTheme="minorHAnsi"/>
          <w:sz w:val="24"/>
          <w:szCs w:val="24"/>
        </w:rPr>
      </w:pPr>
    </w:p>
    <w:tbl>
      <w:tblPr>
        <w:tblStyle w:val="a9"/>
        <w:tblW w:w="10207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18"/>
        <w:gridCol w:w="4394"/>
        <w:gridCol w:w="1164"/>
        <w:gridCol w:w="3231"/>
      </w:tblGrid>
      <w:tr>
        <w:trPr>
          <w:trHeight w:val="323"/>
        </w:trPr>
        <w:tc>
          <w:tcPr>
            <w:tcW w:w="1418" w:type="dxa"/>
          </w:tcPr>
          <w:p>
            <w:pPr>
              <w:rPr>
                <w:rFonts w:eastAsia="Robo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</w:t>
            </w:r>
          </w:p>
        </w:tc>
        <w:tc>
          <w:tcPr>
            <w:tcW w:w="4394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Подпись</w:t>
            </w:r>
          </w:p>
        </w:tc>
        <w:tc>
          <w:tcPr>
            <w:tcW w:w="3231" w:type="dxa"/>
            <w:tcBorders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</w:tr>
      <w:tr>
        <w:trPr>
          <w:trHeight w:val="323"/>
        </w:trPr>
        <w:tc>
          <w:tcPr>
            <w:tcW w:w="141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</w:t>
            </w:r>
          </w:p>
        </w:tc>
        <w:tc>
          <w:tcPr>
            <w:tcW w:w="4394" w:type="dxa"/>
            <w:tcBorders>
              <w:top w:val="single" w:color="808080" w:themeColor="background1" w:themeShade="80" w:sz="4" w:space="0"/>
              <w:bottom w:val="single" w:color="808080" w:themeColor="background1" w:themeShade="80" w:sz="4" w:space="0"/>
            </w:tcBorders>
          </w:tcPr>
          <w:p>
            <w:pPr>
              <w:rPr>
                <w:rFonts w:eastAsia="Roboto"/>
                <w:sz w:val="24"/>
                <w:szCs w:val="24"/>
              </w:rPr>
            </w:pPr>
          </w:p>
        </w:tc>
        <w:tc>
          <w:tcPr>
            <w:tcW w:w="1164" w:type="dxa"/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color="808080" w:themeColor="background1" w:themeShade="80" w:sz="4" w:space="0"/>
            </w:tcBorders>
          </w:tcPr>
          <w:p>
            <w:pPr>
              <w:jc w:val="right"/>
              <w:rPr>
                <w:rFonts w:eastAsia="Roboto"/>
                <w:sz w:val="24"/>
                <w:szCs w:val="24"/>
              </w:rPr>
            </w:pPr>
            <w:r>
              <w:rPr>
                <w:rFonts w:eastAsia="Roboto"/>
                <w:sz w:val="24"/>
                <w:szCs w:val="24"/>
              </w:rPr>
              <w:t xml:space="preserve">М.П.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ind w:right="-144"/>
        <w:jc w:val="both"/>
        <w:rPr>
          <w:rFonts w:eastAsia="Roboto" w:asciiTheme="minorHAnsi" w:hAnsiTheme="minorHAnsi"/>
          <w:color w:val="0000ff" w:themeColor="hyperlink"/>
          <w:sz w:val="24"/>
          <w:szCs w:val="24"/>
          <w:u w:val="single"/>
        </w:rPr>
      </w:pPr>
    </w:p>
    <w:sectPr>
      <w:headerReference w:type="first" r:id="rId9"/>
      <w:footerReference w:type="default" r:id="rId10"/>
      <w:pgSz w:w="11906" w:h="16838"/>
      <w:pgMar w:top="1134" w:right="707" w:bottom="1134" w:left="1134" w:header="708" w:footer="708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Roboto">
    <w:panose1 w:val="02000000000000000000"/>
  </w:font>
  <w:font w:name="Courier New">
    <w:panose1 w:val="02070409020205020404"/>
  </w:font>
  <w:font w:name="Segoe UI">
    <w:panose1 w:val="020B0502040504020204"/>
  </w:font>
  <w:font w:name="Noto Sans Symbols">
    <w:panose1 w:val="020B0502040504020204"/>
  </w:font>
  <w:font w:name="Segoe UI Light">
    <w:panose1 w:val="020B0502040504020204"/>
  </w:font>
  <w:font w:name="Tahoma">
    <w:panose1 w:val="020B0604030504040204"/>
  </w:font>
  <w:font w:name="Georgia">
    <w:panose1 w:val="02020502060505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t xml:space="preserve">2</w:t>
    </w:r>
    <w:r>
      <w:rPr>
        <w:color w:val="000000"/>
        <w:sz w:val="16"/>
        <w:szCs w:val="16"/>
      </w:rPr>
      <w:fldChar w:fldCharType="end"/>
    </w:r>
  </w:p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a9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5136"/>
      <w:gridCol w:w="5068"/>
    </w:tblGrid>
    <w:tr>
      <w:tc>
        <w:tcPr>
          <w:tcW w:w="5067" w:type="dxa"/>
        </w:tcPr>
        <w:p>
          <w:pPr>
            <w:pStyle w:val="aa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3124200" cy="979875"/>
                    <wp:effectExtent l="0" t="0" r="0" b="0"/>
                    <wp:docPr id="1" name="Рисунок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УР.png"/>
                            <pic:cNvPicPr/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3133248" cy="9827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246.00pt;height:77.16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</w:p>
      </w:tc>
      <w:tc>
        <w:tcPr>
          <w:tcW w:w="5068" w:type="dxa"/>
          <w:vAlign w:val="center"/>
        </w:tcPr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121357, Москва, ул. </w:t>
          </w:r>
          <w:r>
            <w:rPr>
              <w:rFonts w:ascii="Segoe UI Light" w:hAnsi="Segoe UI Light" w:cs="Segoe UI"/>
              <w:color w:val="9d9d9d"/>
            </w:rPr>
            <w:t xml:space="preserve">Верейская</w:t>
          </w:r>
          <w:r>
            <w:rPr>
              <w:rFonts w:ascii="Segoe UI Light" w:hAnsi="Segoe UI Light" w:cs="Segoe UI"/>
              <w:color w:val="9d9d9d"/>
            </w:rPr>
            <w:t xml:space="preserve">, 17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Тел.: 8 (800) 775-10-73</w:t>
          </w:r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  <w:r>
            <w:rPr>
              <w:rFonts w:ascii="Segoe UI Light" w:hAnsi="Segoe UI Light" w:cs="Segoe UI"/>
              <w:color w:val="9d9d9d"/>
              <w:lang w:val="en-US"/>
            </w:rPr>
            <w:t xml:space="preserve">E</w:t>
          </w:r>
          <w:r>
            <w:rPr>
              <w:rFonts w:ascii="Segoe UI Light" w:hAnsi="Segoe UI Light" w:cs="Segoe UI"/>
              <w:color w:val="9d9d9d"/>
            </w:rPr>
            <w:t xml:space="preserve">-</w:t>
          </w:r>
          <w:r>
            <w:rPr>
              <w:rFonts w:ascii="Segoe UI Light" w:hAnsi="Segoe UI Light" w:cs="Segoe UI"/>
              <w:color w:val="9d9d9d"/>
              <w:lang w:val="en-US"/>
            </w:rPr>
            <w:t xml:space="preserve">mail</w:t>
          </w:r>
          <w:r>
            <w:rPr>
              <w:rFonts w:ascii="Segoe UI Light" w:hAnsi="Segoe UI Light" w:cs="Segoe UI"/>
              <w:color w:val="9d9d9d"/>
            </w:rPr>
            <w:t xml:space="preserve">: </w:t>
          </w:r>
          <w:hyperlink r:id="rId2" w:history="1"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info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@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infra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-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konkurs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</w:rPr>
              <w:t xml:space="preserve">.</w:t>
            </w:r>
            <w:r>
              <w:rPr>
                <w:rStyle w:val="a8"/>
                <w:rFonts w:ascii="Segoe UI Light" w:hAnsi="Segoe UI Light" w:cs="Segoe UI"/>
                <w:color w:val="9d9d9d"/>
                <w:u w:val="none"/>
                <w:lang w:val="en-US"/>
              </w:rPr>
              <w:t xml:space="preserve">ru</w:t>
            </w:r>
          </w:hyperlink>
        </w:p>
        <w:p>
          <w:pPr>
            <w:pStyle w:val="aa"/>
            <w:rPr>
              <w:rFonts w:ascii="Segoe UI Light" w:hAnsi="Segoe UI Light" w:cs="Segoe UI"/>
              <w:color w:val="9d9d9d"/>
            </w:rPr>
          </w:pPr>
        </w:p>
        <w:p>
          <w:pPr>
            <w:pStyle w:val="aa"/>
            <w:rPr>
              <w:color w:val="9d9d9d"/>
            </w:rPr>
          </w:pPr>
          <w:r>
            <w:rPr>
              <w:rFonts w:ascii="Segoe UI Light" w:hAnsi="Segoe UI Light" w:cs="Segoe UI"/>
              <w:color w:val="9d9d9d"/>
            </w:rPr>
            <w:t xml:space="preserve">infra-konkurs.ru</w:t>
          </w:r>
        </w:p>
      </w:tc>
    </w:tr>
  </w:tbl>
  <w:p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32"/>
      <w:numFmt w:val="bullet"/>
      <w:suff w:val="space"/>
      <w:lvlText w:val="●"/>
      <w:lvlJc w:val="left"/>
      <w:pPr>
        <w:ind w:left="720" w:hanging="360"/>
      </w:pPr>
      <w:rPr>
        <w:rFonts w:hint="default" w:ascii="Noto Sans Symbols" w:hAnsi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hint="default" w:ascii="Noto Sans Symbols" w:hAnsi="Noto Sans Symbols" w:eastAsia="Noto Sans Symbols" w:cs="Noto Sans Symbols"/>
        <w:vertAlign w:val="baseline"/>
      </w:rPr>
    </w:lvl>
  </w:abstractNum>
  <w:abstractNum w:abstractNumId="2">
    <w:multiLevelType w:val="hybridMultilevel"/>
    <w:lvl w:ilvl="0" w:tplc="0419000F">
      <w:start w:val="1"/>
      <w:numFmt w:val="decimal"/>
      <w:lvlText w:val="%1."/>
      <w:lvlJc w:val="left"/>
      <w:pPr>
        <w:ind w:left="1491" w:hanging="360"/>
      </w:pPr>
    </w:lvl>
    <w:lvl w:ilvl="1" w:tentative="1" w:tplc="04190019">
      <w:start w:val="1"/>
      <w:numFmt w:val="lowerLetter"/>
      <w:lvlText w:val="%2."/>
      <w:lvlJc w:val="left"/>
      <w:pPr>
        <w:ind w:left="2211" w:hanging="360"/>
      </w:pPr>
    </w:lvl>
    <w:lvl w:ilvl="2" w:tentative="1" w:tplc="0419001B">
      <w:start w:val="1"/>
      <w:numFmt w:val="lowerRoman"/>
      <w:lvlText w:val="%3."/>
      <w:lvlJc w:val="right"/>
      <w:pPr>
        <w:ind w:left="2931" w:hanging="180"/>
      </w:pPr>
    </w:lvl>
    <w:lvl w:ilvl="3" w:tentative="1" w:tplc="0419000F">
      <w:start w:val="1"/>
      <w:numFmt w:val="decimal"/>
      <w:lvlText w:val="%4."/>
      <w:lvlJc w:val="left"/>
      <w:pPr>
        <w:ind w:left="3651" w:hanging="360"/>
      </w:pPr>
    </w:lvl>
    <w:lvl w:ilvl="4" w:tentative="1" w:tplc="04190019">
      <w:start w:val="1"/>
      <w:numFmt w:val="lowerLetter"/>
      <w:lvlText w:val="%5."/>
      <w:lvlJc w:val="left"/>
      <w:pPr>
        <w:ind w:left="4371" w:hanging="360"/>
      </w:pPr>
    </w:lvl>
    <w:lvl w:ilvl="5" w:tentative="1" w:tplc="0419001B">
      <w:start w:val="1"/>
      <w:numFmt w:val="lowerRoman"/>
      <w:lvlText w:val="%6."/>
      <w:lvlJc w:val="right"/>
      <w:pPr>
        <w:ind w:left="5091" w:hanging="180"/>
      </w:pPr>
    </w:lvl>
    <w:lvl w:ilvl="6" w:tentative="1" w:tplc="0419000F">
      <w:start w:val="1"/>
      <w:numFmt w:val="decimal"/>
      <w:lvlText w:val="%7."/>
      <w:lvlJc w:val="left"/>
      <w:pPr>
        <w:ind w:left="5811" w:hanging="360"/>
      </w:pPr>
    </w:lvl>
    <w:lvl w:ilvl="7" w:tentative="1" w:tplc="04190019">
      <w:start w:val="1"/>
      <w:numFmt w:val="lowerLetter"/>
      <w:lvlText w:val="%8."/>
      <w:lvlJc w:val="left"/>
      <w:pPr>
        <w:ind w:left="6531" w:hanging="360"/>
      </w:pPr>
    </w:lvl>
    <w:lvl w:ilvl="8" w:tentative="1" w:tplc="0419001B">
      <w:start w:val="1"/>
      <w:numFmt w:val="lowerRoman"/>
      <w:lvlText w:val="%9."/>
      <w:lvlJc w:val="right"/>
      <w:pPr>
        <w:ind w:left="725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name w:val="StGen0"/>
    <w:basedOn w:val="TableNormal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Default" w:customStyle="1">
    <w:name w:val="Default"/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styleId="ab" w:customStyle="1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d" w:customStyle="1">
    <w:name w:val="Нижний колонтитул Знак"/>
    <w:basedOn w:val="a0"/>
    <w:link w:val="ac"/>
    <w:uiPriority w:val="99"/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Bitkova@infra-konkur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A67BB-5E3F-451C-98BF-68C56C2B9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haracters>2463</Characters>
  <CharactersWithSpaces>2889</CharactersWithSpaces>
  <Company>Grizli777</Company>
  <DocSecurity>0</DocSecurity>
  <HyperlinksChanged>false</HyperlinksChanged>
  <Lines>20</Lines>
  <LinksUpToDate>false</LinksUpToDate>
  <Pages>3</Pages>
  <Paragraphs>5</Paragraphs>
  <ScaleCrop>false</ScaleCrop>
  <SharedDoc>false</SharedDoc>
  <Template>Normal</Template>
  <TotalTime>8</TotalTime>
  <Words>431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16</cp:revision>
  <cp:lastPrinted>2022-04-22T09:29:00Z</cp:lastPrinted>
  <dcterms:created xsi:type="dcterms:W3CDTF">2024-09-24T07:17:00Z</dcterms:created>
  <dcterms:modified xsi:type="dcterms:W3CDTF">2025-06-30T09:08:00Z</dcterms:modified>
</cp:coreProperties>
</file>