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a9"/>
        <w:tblpPr w:horzAnchor="margin" w:tblpXSpec="left" w:vertAnchor="text" w:tblpY="75" w:leftFromText="180" w:rightFromText="180"/>
        <w:tblW w:w="105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598"/>
      </w:tblGrid>
      <w:tr>
        <w:tc>
          <w:tcPr>
            <w:tcW w:w="1059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left="-142"/>
              <w:jc w:val="center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b/>
                <w:smallCaps/>
                <w:sz w:val="24"/>
                <w:szCs w:val="24"/>
              </w:rPr>
              <w:t xml:space="preserve">ЗАЯВКА</w:t>
            </w:r>
          </w:p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left="-142"/>
              <w:jc w:val="center"/>
              <w:rPr>
                <w:rFonts w:eastAsia="Roboto"/>
                <w:b/>
                <w:smallCaps/>
                <w:sz w:val="24"/>
                <w:szCs w:val="24"/>
              </w:rPr>
            </w:pPr>
            <w:r>
              <w:rPr>
                <w:rFonts w:eastAsia="Roboto"/>
                <w:b/>
                <w:smallCaps/>
                <w:sz w:val="24"/>
                <w:szCs w:val="24"/>
              </w:rPr>
              <w:t xml:space="preserve">НА УЧАСТИЕ В ОТБОРЕ </w:t>
            </w:r>
          </w:p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left="-142"/>
              <w:jc w:val="center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b/>
                <w:smallCaps/>
                <w:sz w:val="24"/>
                <w:szCs w:val="24"/>
              </w:rPr>
              <w:t xml:space="preserve">ЦИФРОВИЗАЦИЯ ЛОГИСТИКИ</w:t>
            </w:r>
          </w:p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left="-142"/>
              <w:jc w:val="center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b/>
                <w:smallCaps/>
                <w:sz w:val="24"/>
                <w:szCs w:val="24"/>
              </w:rPr>
              <w:t xml:space="preserve">ЕЖЕГОДНОЙ ОБЩЕСТВЕННОЙ ПРЕМИИ</w:t>
            </w:r>
          </w:p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left="-142"/>
              <w:jc w:val="center"/>
              <w:rPr>
                <w:rFonts w:ascii="Roboto" w:hAnsi="Roboto" w:eastAsia="Roboto" w:cs="Roboto"/>
                <w:sz w:val="24"/>
                <w:szCs w:val="24"/>
              </w:rPr>
            </w:pPr>
            <w:r>
              <w:rPr>
                <w:rFonts w:eastAsia="Roboto"/>
                <w:b/>
                <w:smallCaps/>
                <w:sz w:val="24"/>
                <w:szCs w:val="24"/>
              </w:rPr>
              <w:t xml:space="preserve">«РЕГИОНЫ – УСТОЙЧИВОЕ РАЗВИТИЕ»</w:t>
            </w:r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rPr>
          <w:sz w:val="24"/>
          <w:szCs w:val="24"/>
        </w:rPr>
      </w:pPr>
    </w:p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b/>
          <w:color w:val="ff0000"/>
          <w:sz w:val="24"/>
          <w:szCs w:val="24"/>
        </w:rPr>
      </w:pPr>
      <w:r>
        <w:rPr>
          <w:rFonts w:eastAsia="Roboto"/>
          <w:b/>
          <w:color w:val="ff0000"/>
          <w:sz w:val="24"/>
          <w:szCs w:val="24"/>
        </w:rPr>
        <w:t xml:space="preserve">Все поля подлежат заполнению</w:t>
      </w:r>
    </w:p>
    <w:p>
      <w:pPr>
        <w:pBdr>
          <w:top w:val="none"/>
          <w:left w:val="none"/>
          <w:bottom w:val="none"/>
          <w:right w:val="none"/>
          <w:between w:val="none"/>
        </w:pBd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Заявку необходимо подавать в форматах DOCX и PDF (подписанный скан)</w:t>
      </w:r>
    </w:p>
    <w:tbl>
      <w:tblPr>
        <w:tblStyle w:val="a9"/>
        <w:tblW w:w="10632" w:type="dxa"/>
        <w:tblInd w:w="-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632"/>
      </w:tblGrid>
      <w:tr>
        <w:tc>
          <w:tcPr>
            <w:tcW w:w="10632" w:type="dxa"/>
            <w:shd w:val="clear" w:color="auto" w:fill="24a84d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b/>
                <w:color w:val="ffffff" w:themeColor="background1"/>
                <w:sz w:val="24"/>
                <w:szCs w:val="24"/>
              </w:rPr>
              <w:t xml:space="preserve">Ответственные сотрудники для консультирования по заполнению Заявки</w:t>
            </w:r>
          </w:p>
        </w:tc>
      </w:tr>
      <w:tr>
        <w:tc>
          <w:tcPr>
            <w:tcW w:w="10632" w:type="dxa"/>
            <w:tcBorders>
              <w:right w:val="single" w:color="808080" w:themeColor="background1" w:themeShade="80" w:sz="4" w:space="0"/>
            </w:tcBorders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 xml:space="preserve">Биткова Юлия Владимировна</w:t>
            </w:r>
          </w:p>
        </w:tc>
      </w:tr>
      <w:tr>
        <w:tc>
          <w:tcPr>
            <w:tcW w:w="10632" w:type="dxa"/>
            <w:tcBorders>
              <w:right w:val="single" w:color="808080" w:themeColor="background1" w:themeShade="80" w:sz="4" w:space="0"/>
            </w:tcBorders>
          </w:tcPr>
          <w:p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 xml:space="preserve">Тел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.: 8</w:t>
            </w:r>
            <w:r>
              <w:rPr>
                <w:rFonts w:eastAsia="Roboto"/>
                <w:sz w:val="24"/>
                <w:szCs w:val="24"/>
              </w:rPr>
              <w:t xml:space="preserve"> (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800</w:t>
            </w:r>
            <w:r>
              <w:rPr>
                <w:rFonts w:eastAsia="Roboto"/>
                <w:sz w:val="24"/>
                <w:szCs w:val="24"/>
              </w:rPr>
              <w:t xml:space="preserve">) 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775-10-73, +7 </w:t>
            </w:r>
            <w:r>
              <w:rPr>
                <w:rFonts w:eastAsia="Roboto"/>
                <w:sz w:val="24"/>
                <w:szCs w:val="24"/>
              </w:rPr>
              <w:t xml:space="preserve">(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915</w:t>
            </w:r>
            <w:r>
              <w:rPr>
                <w:rFonts w:eastAsia="Roboto"/>
                <w:sz w:val="24"/>
                <w:szCs w:val="24"/>
              </w:rPr>
              <w:t xml:space="preserve">) 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317-77-89</w:t>
            </w:r>
          </w:p>
        </w:tc>
      </w:tr>
      <w:tr>
        <w:tc>
          <w:tcPr>
            <w:tcW w:w="10632" w:type="dxa"/>
            <w:tcBorders>
              <w:right w:val="single" w:color="808080" w:themeColor="background1" w:themeShade="80" w:sz="4" w:space="0"/>
            </w:tcBorders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Roboto"/>
                <w:b/>
                <w:sz w:val="24"/>
                <w:szCs w:val="24"/>
                <w:lang w:val="en-US"/>
              </w:rPr>
            </w:pPr>
            <w:r>
              <w:rPr>
                <w:rFonts w:eastAsia="Roboto"/>
                <w:sz w:val="24"/>
                <w:szCs w:val="24"/>
                <w:lang w:val="en-US"/>
              </w:rPr>
              <w:t xml:space="preserve">E-mail: </w:t>
            </w:r>
            <w:hyperlink r:id="rId12" w:history="1">
              <w:r>
                <w:rPr>
                  <w:rStyle w:val="a8"/>
                  <w:rFonts w:eastAsia="Roboto"/>
                  <w:sz w:val="24"/>
                  <w:szCs w:val="24"/>
                  <w:lang w:val="en-US"/>
                </w:rPr>
                <w:t xml:space="preserve">Bitkova@infra-konkurs.ru</w:t>
              </w:r>
            </w:hyperlink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tabs>
          <w:tab w:val="left" w:pos="1358"/>
        </w:tabs>
        <w:rPr>
          <w:rFonts w:eastAsia="Roboto"/>
          <w:sz w:val="22"/>
          <w:szCs w:val="22"/>
        </w:rPr>
      </w:pPr>
    </w:p>
    <w:tbl>
      <w:tblPr>
        <w:tblStyle w:val="a5"/>
        <w:tblW w:w="1060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096"/>
        <w:gridCol w:w="3802"/>
      </w:tblGrid>
      <w:tr>
        <w:trPr>
          <w:trHeight w:val="320"/>
        </w:trPr>
        <w:tc>
          <w:tcPr>
            <w:tcW w:w="10607" w:type="dxa"/>
            <w:gridSpan w:val="3"/>
            <w:shd w:val="clear" w:color="auto" w:fill="0070c0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Карточка организации</w:t>
            </w:r>
          </w:p>
        </w:tc>
      </w:tr>
      <w:tr>
        <w:trPr>
          <w:trHeight w:val="320"/>
        </w:trPr>
        <w:tc>
          <w:tcPr>
            <w:tcW w:w="70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юридического лица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70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ИНН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70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Место нахождения (регион, населенный пункт)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Руководитель организации (ФИО полностью и должность)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Телефон  организации (с указанием кода города): 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70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Адрес интернет-сайта организации (при наличии)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70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Электронная почта 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709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9898" w:type="dxa"/>
            <w:gridSpan w:val="2"/>
            <w:shd w:val="clear" w:color="auto" w:fill="00b050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РОЛЬ В ЛОГИСТИЧЕСКОМ ПРОЦЕССЕ (выбрать)</w:t>
            </w: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Отправитель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Перевозчик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Страховая компания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Компания, предоставляющая услуги по таможенному сопровождению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Компания, предоставляющая услуги по аренде спец. техники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Компания, предоставляющая услуги по хранению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9898" w:type="dxa"/>
            <w:gridSpan w:val="2"/>
            <w:shd w:val="clear" w:color="auto" w:fill="00b050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ДАННЫЕ ОТ КОМПАНИИ ОТПРАВИТЕЛЯ</w:t>
            </w: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сотрудников, задействованных в логистике на предприятии, чел.  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отправляемых грузов (шт. / в месяц)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9898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shd w:val="clear" w:color="auto" w:fill="00b050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  <w:shd w:val="clear" w:color="auto" w:fill="00b050"/>
              </w:rPr>
              <w:t xml:space="preserve">ДАННЫЕ ОТ КОМПАНИИ ПЕРЕВОЗЧИКА</w:t>
            </w: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грузовых транспортных средств, находящихся в собственности / аренде, шт.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440"/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restart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9898" w:type="dxa"/>
            <w:gridSpan w:val="2"/>
            <w:shd w:val="clear" w:color="auto" w:fill="00b050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ДАННЫЕ ПО ТЕКУЩЕМУ ПРОГРАММНОМУ ОБЕСПЕЧЕНИЮ, 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ИСПОЛЬЗУЕМОЕ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НА ПРЕДПРИЯТИИ НА ТЕКУЩИЙ МОМЕНТ (при наличии)</w:t>
            </w: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Данные по программному обеспечению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44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Указать при наличии </w:t>
            </w:r>
          </w:p>
        </w:tc>
      </w:tr>
      <w:tr>
        <w:trPr>
          <w:trHeight w:val="320"/>
        </w:trPr>
        <w:tc>
          <w:tcPr>
            <w:tcW w:w="709" w:type="dxa"/>
            <w:vMerge w:val="restart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9898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440"/>
              <w:jc w:val="center"/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ЦЕЛЬ ЦИФРОВИЗАЦИИ</w:t>
            </w: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t xml:space="preserve">Сократить дефицит кадров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spacing w:line="276" w:lineRule="auto"/>
              <w:jc w:val="both"/>
            </w:pPr>
            <w:r>
              <w:t xml:space="preserve">Автоматизировать процессы расчетов и управления;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spacing w:line="276" w:lineRule="auto"/>
              <w:jc w:val="both"/>
            </w:pPr>
            <w:r>
              <w:t xml:space="preserve">Обеспечить прозрачность логистики грузов;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spacing w:line="276" w:lineRule="auto"/>
              <w:jc w:val="both"/>
            </w:pPr>
            <w:r>
              <w:t xml:space="preserve">Обеспечить снижение ручных операций и использования сервисов;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t xml:space="preserve">Внедрение электронного документооборота и формирование единых баз данных</w:t>
            </w:r>
          </w:p>
        </w:tc>
        <w:tc>
          <w:tcPr>
            <w:tcW w:w="3802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</w:tbl>
    <w:p>
      <w:pPr>
        <w:rPr>
          <w:sz w:val="22"/>
          <w:szCs w:val="22"/>
        </w:rPr>
      </w:pPr>
    </w:p>
    <w:tbl>
      <w:tblPr>
        <w:tblStyle w:val="a5"/>
        <w:tblW w:w="1063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5"/>
        <w:gridCol w:w="3827"/>
      </w:tblGrid>
      <w:tr>
        <w:trPr>
          <w:trHeight w:val="320"/>
        </w:trPr>
        <w:tc>
          <w:tcPr>
            <w:tcW w:w="10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70c0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shd w:val="clear" w:color="auto" w:fill="0070c0"/>
              <w:rPr>
                <w:color w:val="ffffff" w:themeColor="background1"/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Контактное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данные лица для работы по заявке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>
        <w:trPr>
          <w:trHeight w:val="320"/>
        </w:trPr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ФИО</w:t>
            </w:r>
          </w:p>
        </w:tc>
        <w:tc>
          <w:tcPr>
            <w:tcW w:w="3827" w:type="dxa"/>
            <w:tcBorders>
              <w:top w:val="none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Телефоны</w:t>
            </w:r>
          </w:p>
        </w:tc>
        <w:tc>
          <w:tcPr>
            <w:tcW w:w="3827" w:type="dxa"/>
            <w:tcBorders>
              <w:top w:val="none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Эл. Почта</w:t>
            </w:r>
          </w:p>
        </w:tc>
        <w:tc>
          <w:tcPr>
            <w:tcW w:w="3827" w:type="dxa"/>
            <w:tcBorders>
              <w:top w:val="none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Должность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Время к Москве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sz w:val="22"/>
          <w:szCs w:val="22"/>
        </w:rPr>
      </w:pPr>
    </w:p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sz w:val="22"/>
          <w:szCs w:val="22"/>
        </w:rPr>
      </w:pPr>
    </w:p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sz w:val="22"/>
          <w:szCs w:val="22"/>
        </w:rPr>
      </w:pPr>
      <w:r>
        <w:rPr>
          <w:rFonts w:eastAsia="Roboto"/>
          <w:sz w:val="22"/>
          <w:szCs w:val="22"/>
        </w:rPr>
        <w:t xml:space="preserve">Руководитель организации _______________________    </w:t>
      </w:r>
      <w:r>
        <w:rPr>
          <w:rFonts w:eastAsia="Roboto"/>
          <w:sz w:val="22"/>
          <w:szCs w:val="22"/>
        </w:rPr>
        <w:tab/>
      </w:r>
      <w:r>
        <w:rPr>
          <w:rFonts w:eastAsia="Roboto"/>
          <w:sz w:val="22"/>
          <w:szCs w:val="22"/>
        </w:rPr>
        <w:tab/>
      </w:r>
      <w:r>
        <w:rPr>
          <w:rFonts w:eastAsia="Roboto"/>
          <w:sz w:val="22"/>
          <w:szCs w:val="22"/>
        </w:rPr>
        <w:tab/>
        <w:t xml:space="preserve">Подпись__________________</w:t>
      </w:r>
    </w:p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sz w:val="22"/>
          <w:szCs w:val="22"/>
        </w:rPr>
      </w:pPr>
      <w:bookmarkStart w:id="0" w:name="_GoBack"/>
      <w:bookmarkEnd w:id="0"/>
    </w:p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sz w:val="22"/>
          <w:szCs w:val="22"/>
        </w:rPr>
      </w:pPr>
    </w:p>
    <w:p>
      <w:pPr>
        <w:pBdr>
          <w:top w:val="none"/>
          <w:left w:val="none"/>
          <w:bottom w:val="none"/>
          <w:right w:val="none"/>
          <w:between w:val="none"/>
        </w:pBdr>
        <w:jc w:val="right"/>
        <w:rPr>
          <w:rFonts w:eastAsia="Roboto"/>
          <w:sz w:val="22"/>
          <w:szCs w:val="22"/>
        </w:rPr>
      </w:pPr>
      <w:r>
        <w:rPr>
          <w:rFonts w:eastAsia="Roboto"/>
          <w:sz w:val="22"/>
          <w:szCs w:val="22"/>
        </w:rPr>
        <w:t xml:space="preserve">М.П.</w:t>
      </w:r>
    </w:p>
    <w:sectPr>
      <w:headerReference w:type="first" r:id="rId9"/>
      <w:footerReference w:type="default" r:id="rId10"/>
      <w:pgSz w:w="11906" w:h="16838"/>
      <w:pgMar w:top="993" w:right="707" w:bottom="1134" w:left="993" w:header="708" w:footer="708" w:gutter="0"/>
      <w:pgNumType w:start="1"/>
      <w:cols w:space="720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Courier New">
    <w:panose1 w:val="02070409020205020404"/>
  </w:font>
  <w:font w:name="Segoe UI">
    <w:panose1 w:val="020B0502040504020204"/>
  </w:font>
  <w:font w:name="Noto Sans Symbols">
    <w:panose1 w:val="020B0502040504020204"/>
  </w:font>
  <w:font w:name="Segoe UI Light">
    <w:panose1 w:val="020B0502040504020204"/>
  </w:font>
  <w:font w:name="Tahoma">
    <w:panose1 w:val="020B0604030504040204"/>
  </w:font>
  <w:font w:name="Georgia">
    <w:panose1 w:val="02020502060505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top w:val="none"/>
        <w:left w:val="none"/>
        <w:bottom w:val="none"/>
        <w:right w:val="none"/>
        <w:between w:val="none"/>
      </w:pBdr>
      <w:tabs>
        <w:tab w:val="center" w:pos="4677"/>
        <w:tab w:val="right" w:pos="9355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 xml:space="preserve">PAGE</w:instrText>
    </w:r>
    <w:r>
      <w:rPr>
        <w:color w:val="000000"/>
        <w:sz w:val="16"/>
        <w:szCs w:val="16"/>
      </w:rPr>
      <w:fldChar w:fldCharType="separate"/>
    </w:r>
    <w:r>
      <w:rPr>
        <w:color w:val="000000"/>
        <w:sz w:val="16"/>
        <w:szCs w:val="16"/>
      </w:rPr>
      <w:t xml:space="preserve">2</w:t>
    </w:r>
    <w:r>
      <w:rPr>
        <w:color w:val="000000"/>
        <w:sz w:val="16"/>
        <w:szCs w:val="16"/>
      </w:rPr>
      <w:fldChar w:fldCharType="end"/>
    </w:r>
  </w:p>
  <w:p>
    <w:pPr>
      <w:pBdr>
        <w:top w:val="none"/>
        <w:left w:val="none"/>
        <w:bottom w:val="none"/>
        <w:right w:val="none"/>
        <w:between w:val="none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a9"/>
      <w:tblW w:w="10598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5136"/>
      <w:gridCol w:w="5462"/>
    </w:tblGrid>
    <w:tr>
      <w:tc>
        <w:tcPr>
          <w:tcW w:w="5136" w:type="dxa"/>
        </w:tcPr>
        <w:p>
          <w:pPr>
            <w:pStyle w:val="ac"/>
          </w:pP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3124200" cy="979875"/>
                    <wp:effectExtent l="0" t="0" r="0" b="0"/>
                    <wp:docPr id="1" name="Рисунок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РУР.png"/>
                            <pic:cNvPicPr/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>
                            <a:xfrm>
                              <a:off x="0" y="0"/>
                              <a:ext cx="3133248" cy="982713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246.00pt;height:77.16pt;mso-wrap-distance-left:0.00pt;mso-wrap-distance-top:0.00pt;mso-wrap-distance-right:0.00pt;mso-wrap-distance-bottom:0.00pt;" stroked="false">
                    <v:path textboxrect="0,0,0,0"/>
                    <v:imagedata r:id="rId1" o:title=""/>
                  </v:shape>
                </w:pict>
              </mc:Fallback>
            </mc:AlternateContent>
          </w:r>
        </w:p>
      </w:tc>
      <w:tc>
        <w:tcPr>
          <w:tcW w:w="5462" w:type="dxa"/>
          <w:vAlign w:val="center"/>
        </w:tcPr>
        <w:p>
          <w:pPr>
            <w:pStyle w:val="ac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 xml:space="preserve">121357, Москва, ул. </w:t>
          </w:r>
          <w:r>
            <w:rPr>
              <w:rFonts w:ascii="Segoe UI Light" w:hAnsi="Segoe UI Light" w:cs="Segoe UI"/>
              <w:color w:val="9d9d9d"/>
            </w:rPr>
            <w:t xml:space="preserve">Верейская</w:t>
          </w:r>
          <w:r>
            <w:rPr>
              <w:rFonts w:ascii="Segoe UI Light" w:hAnsi="Segoe UI Light" w:cs="Segoe UI"/>
              <w:color w:val="9d9d9d"/>
            </w:rPr>
            <w:t xml:space="preserve">, 17</w:t>
          </w:r>
        </w:p>
        <w:p>
          <w:pPr>
            <w:pStyle w:val="ac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 xml:space="preserve">Тел.: 8 (800) 775-10-73</w:t>
          </w:r>
        </w:p>
        <w:p>
          <w:pPr>
            <w:pStyle w:val="ac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  <w:lang w:val="en-US"/>
            </w:rPr>
            <w:t xml:space="preserve">E</w:t>
          </w:r>
          <w:r>
            <w:rPr>
              <w:rFonts w:ascii="Segoe UI Light" w:hAnsi="Segoe UI Light" w:cs="Segoe UI"/>
              <w:color w:val="9d9d9d"/>
            </w:rPr>
            <w:t xml:space="preserve">-</w:t>
          </w:r>
          <w:r>
            <w:rPr>
              <w:rFonts w:ascii="Segoe UI Light" w:hAnsi="Segoe UI Light" w:cs="Segoe UI"/>
              <w:color w:val="9d9d9d"/>
              <w:lang w:val="en-US"/>
            </w:rPr>
            <w:t xml:space="preserve">mail</w:t>
          </w:r>
          <w:r>
            <w:rPr>
              <w:rFonts w:ascii="Segoe UI Light" w:hAnsi="Segoe UI Light" w:cs="Segoe UI"/>
              <w:color w:val="9d9d9d"/>
            </w:rPr>
            <w:t xml:space="preserve">: </w:t>
          </w:r>
          <w:hyperlink r:id="rId2" w:history="1"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 xml:space="preserve">info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 xml:space="preserve">@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 xml:space="preserve">infra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 xml:space="preserve">-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 xml:space="preserve">konkurs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 xml:space="preserve">.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 xml:space="preserve">ru</w:t>
            </w:r>
          </w:hyperlink>
        </w:p>
        <w:p>
          <w:pPr>
            <w:pStyle w:val="ac"/>
            <w:rPr>
              <w:rFonts w:ascii="Segoe UI Light" w:hAnsi="Segoe UI Light" w:cs="Segoe UI"/>
              <w:color w:val="9d9d9d"/>
            </w:rPr>
          </w:pPr>
        </w:p>
        <w:p>
          <w:pPr>
            <w:pStyle w:val="ac"/>
            <w:rPr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 xml:space="preserve">infra-konkurs.ru</w:t>
          </w:r>
        </w:p>
      </w:tc>
    </w:tr>
  </w:tbl>
  <w:p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color w:val="000000" w:themeColor="text1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1">
    <w:multiLevelType w:val="hybridMultilevel"/>
    <w:lvl w:ilvl="0">
      <w:start w:val="32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color w:val="595959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2">
    <w:multiLevelType w:val="hybridMultilevel"/>
    <w:lvl w:ilvl="0" w:tplc="242AA6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647" w:hanging="360"/>
      </w:pPr>
    </w:lvl>
    <w:lvl w:ilvl="2" w:tentative="1" w:tplc="0419001B">
      <w:start w:val="1"/>
      <w:numFmt w:val="lowerRoman"/>
      <w:lvlText w:val="%3."/>
      <w:lvlJc w:val="right"/>
      <w:pPr>
        <w:ind w:left="2367" w:hanging="180"/>
      </w:pPr>
    </w:lvl>
    <w:lvl w:ilvl="3" w:tentative="1" w:tplc="0419000F">
      <w:start w:val="1"/>
      <w:numFmt w:val="decimal"/>
      <w:lvlText w:val="%4."/>
      <w:lvlJc w:val="left"/>
      <w:pPr>
        <w:ind w:left="3087" w:hanging="360"/>
      </w:pPr>
    </w:lvl>
    <w:lvl w:ilvl="4" w:tentative="1" w:tplc="04190019">
      <w:start w:val="1"/>
      <w:numFmt w:val="lowerLetter"/>
      <w:lvlText w:val="%5."/>
      <w:lvlJc w:val="left"/>
      <w:pPr>
        <w:ind w:left="3807" w:hanging="360"/>
      </w:pPr>
    </w:lvl>
    <w:lvl w:ilvl="5" w:tentative="1" w:tplc="0419001B">
      <w:start w:val="1"/>
      <w:numFmt w:val="lowerRoman"/>
      <w:lvlText w:val="%6."/>
      <w:lvlJc w:val="right"/>
      <w:pPr>
        <w:ind w:left="4527" w:hanging="180"/>
      </w:pPr>
    </w:lvl>
    <w:lvl w:ilvl="6" w:tentative="1" w:tplc="0419000F">
      <w:start w:val="1"/>
      <w:numFmt w:val="decimal"/>
      <w:lvlText w:val="%7."/>
      <w:lvlJc w:val="left"/>
      <w:pPr>
        <w:ind w:left="5247" w:hanging="360"/>
      </w:pPr>
    </w:lvl>
    <w:lvl w:ilvl="7" w:tentative="1" w:tplc="04190019">
      <w:start w:val="1"/>
      <w:numFmt w:val="lowerLetter"/>
      <w:lvlText w:val="%8."/>
      <w:lvlJc w:val="left"/>
      <w:pPr>
        <w:ind w:left="5967" w:hanging="360"/>
      </w:pPr>
    </w:lvl>
    <w:lvl w:ilvl="8" w:tentative="1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5" w:customStyle="1">
    <w:name w:val="StGen0"/>
    <w:basedOn w:val="TableNormal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styleId="a7" w:customStyle="1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table" w:styleId="a9">
    <w:name w:val="Table Grid"/>
    <w:basedOn w:val="a1"/>
    <w:uiPriority w:val="59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Default" w:customStyle="1">
    <w:name w:val="Default"/>
    <w:rPr>
      <w:color w:val="000000"/>
      <w:sz w:val="24"/>
      <w:szCs w:val="24"/>
    </w:rPr>
  </w:style>
  <w:style w:type="character" w:styleId="js-phone-number" w:customStyle="1">
    <w:name w:val="js-phone-number"/>
    <w:basedOn w:val="a0"/>
  </w:style>
  <w:style w:type="character" w:styleId="UnresolvedMention" w:customStyle="1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pPr>
      <w:ind w:left="720"/>
      <w:contextualSpacing/>
    </w:pPr>
    <w:rPr>
      <w:rFonts w:asciiTheme="minorHAnsi" w:hAnsiTheme="minorHAnsi" w:eastAsiaTheme="minorEastAsia" w:cstheme="minorBidi"/>
      <w:sz w:val="24"/>
      <w:szCs w:val="24"/>
      <w:lang w:val="en-US" w:eastAsia="en-US"/>
    </w:rPr>
  </w:style>
  <w:style w:type="character" w:styleId="ab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styleId="ad" w:customStyle="1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styleId="af" w:customStyle="1">
    <w:name w:val="Нижний колонтитул Знак"/>
    <w:basedOn w:val="a0"/>
    <w:link w:val="ae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mailto:Bitkova@infra-konkurs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info@infra-konkurs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0F5FA-E3D6-462C-9B7E-AC4AE86D2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haracters>1653</Characters>
  <CharactersWithSpaces>1940</CharactersWithSpaces>
  <Company>Grizli777</Company>
  <DocSecurity>0</DocSecurity>
  <HyperlinksChanged>false</HyperlinksChanged>
  <Lines>13</Lines>
  <LinksUpToDate>false</LinksUpToDate>
  <Pages>2</Pages>
  <Paragraphs>3</Paragraphs>
  <ScaleCrop>false</ScaleCrop>
  <SharedDoc>false</SharedDoc>
  <Template>Normal</Template>
  <TotalTime>4</TotalTime>
  <Words>290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4</cp:revision>
  <dcterms:created xsi:type="dcterms:W3CDTF">2024-12-13T07:18:00Z</dcterms:created>
  <dcterms:modified xsi:type="dcterms:W3CDTF">2025-06-30T09:07:00Z</dcterms:modified>
</cp:coreProperties>
</file>