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2852"/>
        <w:gridCol w:w="3950"/>
        <w:gridCol w:w="2552"/>
      </w:tblGrid>
      <w:tr w:rsidR="00252ACE" w:rsidRPr="00C95370" w:rsidTr="006F6109">
        <w:tc>
          <w:tcPr>
            <w:tcW w:w="2911" w:type="dxa"/>
          </w:tcPr>
          <w:p w:rsidR="00252ACE" w:rsidRPr="00C95370" w:rsidRDefault="00252ACE" w:rsidP="00C95370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DA031C" w:rsidRPr="00C95370" w:rsidRDefault="00DA031C" w:rsidP="00C95370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DA031C" w:rsidRPr="00C95370" w:rsidRDefault="00DA031C" w:rsidP="00C95370">
            <w:pPr>
              <w:jc w:val="center"/>
              <w:rPr>
                <w:sz w:val="26"/>
                <w:szCs w:val="26"/>
              </w:rPr>
            </w:pPr>
          </w:p>
          <w:p w:rsidR="00983617" w:rsidRPr="00C95370" w:rsidRDefault="00983617" w:rsidP="00C95370">
            <w:pPr>
              <w:jc w:val="center"/>
              <w:rPr>
                <w:sz w:val="26"/>
                <w:szCs w:val="26"/>
              </w:rPr>
            </w:pPr>
          </w:p>
          <w:p w:rsidR="00252ACE" w:rsidRPr="00C95370" w:rsidRDefault="00252ACE" w:rsidP="00C95370">
            <w:pPr>
              <w:jc w:val="center"/>
              <w:rPr>
                <w:sz w:val="26"/>
                <w:szCs w:val="26"/>
              </w:rPr>
            </w:pPr>
            <w:r w:rsidRPr="00C95370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2" w:type="dxa"/>
          </w:tcPr>
          <w:p w:rsidR="00252ACE" w:rsidRPr="00C95370" w:rsidRDefault="00252ACE" w:rsidP="00C95370">
            <w:pPr>
              <w:jc w:val="right"/>
              <w:rPr>
                <w:sz w:val="26"/>
                <w:szCs w:val="26"/>
              </w:rPr>
            </w:pPr>
          </w:p>
          <w:p w:rsidR="002E11F0" w:rsidRPr="00C95370" w:rsidRDefault="002E11F0" w:rsidP="00C95370">
            <w:pPr>
              <w:jc w:val="right"/>
              <w:rPr>
                <w:sz w:val="26"/>
                <w:szCs w:val="26"/>
              </w:rPr>
            </w:pPr>
          </w:p>
          <w:p w:rsidR="002E11F0" w:rsidRPr="00C95370" w:rsidRDefault="002E11F0" w:rsidP="00954DCE">
            <w:pPr>
              <w:jc w:val="right"/>
              <w:rPr>
                <w:sz w:val="26"/>
                <w:szCs w:val="26"/>
              </w:rPr>
            </w:pPr>
          </w:p>
        </w:tc>
      </w:tr>
      <w:tr w:rsidR="00252ACE" w:rsidRPr="00C95370" w:rsidTr="006F6109">
        <w:tc>
          <w:tcPr>
            <w:tcW w:w="2911" w:type="dxa"/>
          </w:tcPr>
          <w:p w:rsidR="00252ACE" w:rsidRPr="00C95370" w:rsidRDefault="00252ACE" w:rsidP="00C95370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C95370" w:rsidRDefault="00252ACE" w:rsidP="00C95370">
            <w:pPr>
              <w:jc w:val="center"/>
              <w:rPr>
                <w:sz w:val="26"/>
                <w:szCs w:val="26"/>
              </w:rPr>
            </w:pPr>
            <w:r w:rsidRPr="00C95370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2" w:type="dxa"/>
          </w:tcPr>
          <w:p w:rsidR="00252ACE" w:rsidRPr="00C95370" w:rsidRDefault="00252ACE" w:rsidP="00C95370">
            <w:pPr>
              <w:rPr>
                <w:sz w:val="26"/>
                <w:szCs w:val="26"/>
              </w:rPr>
            </w:pPr>
          </w:p>
        </w:tc>
      </w:tr>
      <w:tr w:rsidR="001A2648" w:rsidRPr="00C95370" w:rsidTr="00FC685D">
        <w:tc>
          <w:tcPr>
            <w:tcW w:w="9570" w:type="dxa"/>
            <w:gridSpan w:val="3"/>
          </w:tcPr>
          <w:p w:rsidR="001A2648" w:rsidRPr="00C95370" w:rsidRDefault="001A2648" w:rsidP="00C95370">
            <w:pPr>
              <w:jc w:val="center"/>
              <w:rPr>
                <w:sz w:val="26"/>
                <w:szCs w:val="26"/>
              </w:rPr>
            </w:pPr>
            <w:r w:rsidRPr="00C95370">
              <w:rPr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252ACE" w:rsidRPr="00C95370" w:rsidTr="006F6109">
        <w:tc>
          <w:tcPr>
            <w:tcW w:w="2911" w:type="dxa"/>
          </w:tcPr>
          <w:p w:rsidR="00252ACE" w:rsidRPr="00C95370" w:rsidRDefault="00252ACE" w:rsidP="00C95370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C95370" w:rsidRDefault="00252ACE" w:rsidP="00C95370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C95370" w:rsidRDefault="00252ACE" w:rsidP="00C95370">
            <w:pPr>
              <w:rPr>
                <w:sz w:val="26"/>
                <w:szCs w:val="26"/>
              </w:rPr>
            </w:pPr>
          </w:p>
        </w:tc>
      </w:tr>
      <w:tr w:rsidR="00252ACE" w:rsidRPr="00C95370" w:rsidTr="006F6109">
        <w:tc>
          <w:tcPr>
            <w:tcW w:w="2911" w:type="dxa"/>
          </w:tcPr>
          <w:p w:rsidR="00252ACE" w:rsidRPr="00C95370" w:rsidRDefault="00252ACE" w:rsidP="00C95370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C95370" w:rsidRDefault="00252ACE" w:rsidP="00C95370">
            <w:pPr>
              <w:jc w:val="center"/>
              <w:rPr>
                <w:b/>
                <w:sz w:val="26"/>
                <w:szCs w:val="26"/>
              </w:rPr>
            </w:pPr>
            <w:r w:rsidRPr="00C95370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2" w:type="dxa"/>
          </w:tcPr>
          <w:p w:rsidR="00252ACE" w:rsidRPr="00C95370" w:rsidRDefault="00252ACE" w:rsidP="00C95370">
            <w:pPr>
              <w:rPr>
                <w:sz w:val="26"/>
                <w:szCs w:val="26"/>
              </w:rPr>
            </w:pPr>
          </w:p>
        </w:tc>
      </w:tr>
      <w:tr w:rsidR="00252ACE" w:rsidRPr="00C95370" w:rsidTr="006F6109">
        <w:tc>
          <w:tcPr>
            <w:tcW w:w="2911" w:type="dxa"/>
          </w:tcPr>
          <w:p w:rsidR="00252ACE" w:rsidRPr="00C95370" w:rsidRDefault="00252ACE" w:rsidP="00C95370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C95370" w:rsidRDefault="00252ACE" w:rsidP="00C95370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C95370" w:rsidRDefault="00252ACE" w:rsidP="00C95370">
            <w:pPr>
              <w:rPr>
                <w:sz w:val="26"/>
                <w:szCs w:val="26"/>
              </w:rPr>
            </w:pPr>
          </w:p>
        </w:tc>
      </w:tr>
      <w:tr w:rsidR="00252ACE" w:rsidRPr="00C95370" w:rsidTr="006F6109">
        <w:tc>
          <w:tcPr>
            <w:tcW w:w="2911" w:type="dxa"/>
          </w:tcPr>
          <w:p w:rsidR="00252ACE" w:rsidRPr="00C95370" w:rsidRDefault="00892FE7" w:rsidP="00C95370">
            <w:pPr>
              <w:jc w:val="both"/>
              <w:rPr>
                <w:sz w:val="26"/>
                <w:szCs w:val="26"/>
              </w:rPr>
            </w:pPr>
            <w:r w:rsidRPr="00C95370">
              <w:rPr>
                <w:sz w:val="26"/>
                <w:szCs w:val="26"/>
              </w:rPr>
              <w:t xml:space="preserve">от </w:t>
            </w:r>
            <w:r w:rsidR="00CC198A" w:rsidRPr="00C95370">
              <w:rPr>
                <w:sz w:val="26"/>
                <w:szCs w:val="26"/>
              </w:rPr>
              <w:t>22</w:t>
            </w:r>
            <w:r w:rsidRPr="00C95370">
              <w:rPr>
                <w:sz w:val="26"/>
                <w:szCs w:val="26"/>
              </w:rPr>
              <w:t xml:space="preserve"> </w:t>
            </w:r>
            <w:r w:rsidR="00CC198A" w:rsidRPr="00C95370">
              <w:rPr>
                <w:sz w:val="26"/>
                <w:szCs w:val="26"/>
              </w:rPr>
              <w:t>сентября</w:t>
            </w:r>
            <w:r w:rsidR="006F6109" w:rsidRPr="00C95370">
              <w:rPr>
                <w:sz w:val="26"/>
                <w:szCs w:val="26"/>
              </w:rPr>
              <w:t xml:space="preserve"> 202</w:t>
            </w:r>
            <w:r w:rsidR="00930354" w:rsidRPr="00C95370">
              <w:rPr>
                <w:sz w:val="26"/>
                <w:szCs w:val="26"/>
              </w:rPr>
              <w:t>5</w:t>
            </w:r>
            <w:r w:rsidR="00252ACE" w:rsidRPr="00C95370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037" w:type="dxa"/>
          </w:tcPr>
          <w:p w:rsidR="00252ACE" w:rsidRPr="00C95370" w:rsidRDefault="00252ACE" w:rsidP="00C95370">
            <w:pPr>
              <w:jc w:val="center"/>
              <w:rPr>
                <w:sz w:val="26"/>
                <w:szCs w:val="26"/>
              </w:rPr>
            </w:pPr>
            <w:r w:rsidRPr="00C95370">
              <w:rPr>
                <w:sz w:val="26"/>
                <w:szCs w:val="26"/>
              </w:rPr>
              <w:t>с. Бея</w:t>
            </w:r>
          </w:p>
        </w:tc>
        <w:tc>
          <w:tcPr>
            <w:tcW w:w="2622" w:type="dxa"/>
          </w:tcPr>
          <w:p w:rsidR="00252ACE" w:rsidRPr="00C95370" w:rsidRDefault="00252ACE" w:rsidP="00954DCE">
            <w:pPr>
              <w:jc w:val="right"/>
              <w:rPr>
                <w:sz w:val="26"/>
                <w:szCs w:val="26"/>
              </w:rPr>
            </w:pPr>
            <w:r w:rsidRPr="00C95370">
              <w:rPr>
                <w:sz w:val="26"/>
                <w:szCs w:val="26"/>
              </w:rPr>
              <w:t>№</w:t>
            </w:r>
            <w:r w:rsidR="001A0EA2" w:rsidRPr="00C95370">
              <w:rPr>
                <w:sz w:val="26"/>
                <w:szCs w:val="26"/>
              </w:rPr>
              <w:t xml:space="preserve"> </w:t>
            </w:r>
            <w:r w:rsidR="00954DCE">
              <w:rPr>
                <w:sz w:val="26"/>
                <w:szCs w:val="26"/>
              </w:rPr>
              <w:t>255</w:t>
            </w:r>
            <w:r w:rsidR="005B2552" w:rsidRPr="00C95370">
              <w:rPr>
                <w:sz w:val="26"/>
                <w:szCs w:val="26"/>
              </w:rPr>
              <w:t xml:space="preserve">     </w:t>
            </w:r>
            <w:r w:rsidRPr="00C95370">
              <w:rPr>
                <w:sz w:val="26"/>
                <w:szCs w:val="26"/>
              </w:rPr>
              <w:t xml:space="preserve">  </w:t>
            </w:r>
          </w:p>
        </w:tc>
      </w:tr>
    </w:tbl>
    <w:p w:rsidR="002970DC" w:rsidRPr="00C95370" w:rsidRDefault="002970DC" w:rsidP="00C95370">
      <w:pPr>
        <w:rPr>
          <w:b/>
          <w:sz w:val="26"/>
          <w:szCs w:val="26"/>
        </w:rPr>
      </w:pPr>
    </w:p>
    <w:tbl>
      <w:tblPr>
        <w:tblW w:w="9364" w:type="dxa"/>
        <w:tblLook w:val="01E0" w:firstRow="1" w:lastRow="1" w:firstColumn="1" w:lastColumn="1" w:noHBand="0" w:noVBand="0"/>
      </w:tblPr>
      <w:tblGrid>
        <w:gridCol w:w="3652"/>
        <w:gridCol w:w="5712"/>
      </w:tblGrid>
      <w:tr w:rsidR="00DE63CF" w:rsidRPr="00C95370" w:rsidTr="00CC198A">
        <w:tc>
          <w:tcPr>
            <w:tcW w:w="3652" w:type="dxa"/>
          </w:tcPr>
          <w:p w:rsidR="00DE63CF" w:rsidRPr="00C95370" w:rsidRDefault="00CC198A" w:rsidP="00C95370">
            <w:pPr>
              <w:jc w:val="both"/>
              <w:rPr>
                <w:b/>
                <w:sz w:val="26"/>
                <w:szCs w:val="26"/>
              </w:rPr>
            </w:pPr>
            <w:r w:rsidRPr="00C95370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О внесении изменений в Правила землепользования и застройки межселенной территории Бейского района Республики Хакасия, утвержденные  решением Совета депутатов Бейского района от 22.06.2020 № 243</w:t>
            </w:r>
          </w:p>
        </w:tc>
        <w:tc>
          <w:tcPr>
            <w:tcW w:w="5712" w:type="dxa"/>
          </w:tcPr>
          <w:p w:rsidR="00DE63CF" w:rsidRPr="00C95370" w:rsidRDefault="00DE63CF" w:rsidP="00C95370">
            <w:pPr>
              <w:rPr>
                <w:b/>
                <w:sz w:val="26"/>
                <w:szCs w:val="26"/>
              </w:rPr>
            </w:pPr>
          </w:p>
        </w:tc>
      </w:tr>
      <w:tr w:rsidR="00531969" w:rsidRPr="00C95370" w:rsidTr="00CC198A">
        <w:tc>
          <w:tcPr>
            <w:tcW w:w="3652" w:type="dxa"/>
          </w:tcPr>
          <w:p w:rsidR="00531969" w:rsidRPr="00C95370" w:rsidRDefault="00531969" w:rsidP="00C9537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712" w:type="dxa"/>
          </w:tcPr>
          <w:p w:rsidR="00531969" w:rsidRPr="00C95370" w:rsidRDefault="00531969" w:rsidP="00C95370">
            <w:pPr>
              <w:rPr>
                <w:b/>
                <w:sz w:val="26"/>
                <w:szCs w:val="26"/>
              </w:rPr>
            </w:pPr>
          </w:p>
        </w:tc>
      </w:tr>
      <w:tr w:rsidR="005C64EE" w:rsidRPr="00C95370" w:rsidTr="00CC198A">
        <w:tc>
          <w:tcPr>
            <w:tcW w:w="3652" w:type="dxa"/>
          </w:tcPr>
          <w:p w:rsidR="005C64EE" w:rsidRPr="00C95370" w:rsidRDefault="005C64EE" w:rsidP="00C9537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712" w:type="dxa"/>
          </w:tcPr>
          <w:p w:rsidR="005C64EE" w:rsidRPr="00C95370" w:rsidRDefault="005C64EE" w:rsidP="00C95370">
            <w:pPr>
              <w:rPr>
                <w:b/>
                <w:sz w:val="26"/>
                <w:szCs w:val="26"/>
              </w:rPr>
            </w:pPr>
          </w:p>
        </w:tc>
      </w:tr>
    </w:tbl>
    <w:p w:rsidR="00235A12" w:rsidRPr="00C95370" w:rsidRDefault="00CC198A" w:rsidP="00C95370">
      <w:pPr>
        <w:shd w:val="clear" w:color="auto" w:fill="FFFFFF"/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В соответствии со статьями 8, 31-33 Градостроительного кодекса Российской Федерации</w:t>
      </w:r>
      <w:r w:rsidR="003024A5" w:rsidRPr="00C95370">
        <w:rPr>
          <w:sz w:val="26"/>
          <w:szCs w:val="26"/>
        </w:rPr>
        <w:t>, ст</w:t>
      </w:r>
      <w:r w:rsidR="001E4260" w:rsidRPr="00C95370">
        <w:rPr>
          <w:sz w:val="26"/>
          <w:szCs w:val="26"/>
        </w:rPr>
        <w:t xml:space="preserve">атьей </w:t>
      </w:r>
      <w:r w:rsidR="003024A5" w:rsidRPr="00C95370">
        <w:rPr>
          <w:sz w:val="26"/>
          <w:szCs w:val="26"/>
        </w:rPr>
        <w:t>14 Федерального закона от 06.10.2003 № 131-ФЗ «Об общих принципах организации местного самоуправления в Российской Федерации»,</w:t>
      </w:r>
      <w:r w:rsidR="00E75D7B" w:rsidRPr="00C95370">
        <w:rPr>
          <w:sz w:val="26"/>
          <w:szCs w:val="26"/>
        </w:rPr>
        <w:t xml:space="preserve"> рассмотрев постановление </w:t>
      </w:r>
      <w:r w:rsidR="004D680F" w:rsidRPr="00C95370">
        <w:rPr>
          <w:sz w:val="26"/>
          <w:szCs w:val="26"/>
        </w:rPr>
        <w:t>Администрации</w:t>
      </w:r>
      <w:r w:rsidR="00E75D7B" w:rsidRPr="00C95370">
        <w:rPr>
          <w:sz w:val="26"/>
          <w:szCs w:val="26"/>
        </w:rPr>
        <w:t xml:space="preserve"> Бейского </w:t>
      </w:r>
      <w:r w:rsidR="004D680F" w:rsidRPr="00C95370">
        <w:rPr>
          <w:sz w:val="26"/>
          <w:szCs w:val="26"/>
        </w:rPr>
        <w:t xml:space="preserve">муниципального </w:t>
      </w:r>
      <w:r w:rsidR="00E75D7B" w:rsidRPr="00C95370">
        <w:rPr>
          <w:sz w:val="26"/>
          <w:szCs w:val="26"/>
        </w:rPr>
        <w:t>района</w:t>
      </w:r>
      <w:r w:rsidR="00AA7AF7" w:rsidRPr="00C95370">
        <w:rPr>
          <w:sz w:val="26"/>
          <w:szCs w:val="26"/>
        </w:rPr>
        <w:t xml:space="preserve"> Республики Хакасия</w:t>
      </w:r>
      <w:r w:rsidR="00E75D7B" w:rsidRPr="00C95370">
        <w:rPr>
          <w:sz w:val="26"/>
          <w:szCs w:val="26"/>
        </w:rPr>
        <w:t xml:space="preserve"> от </w:t>
      </w:r>
      <w:r w:rsidR="00DE42B4" w:rsidRPr="00C95370">
        <w:rPr>
          <w:sz w:val="26"/>
          <w:szCs w:val="26"/>
        </w:rPr>
        <w:t>10</w:t>
      </w:r>
      <w:r w:rsidR="005B1CFC" w:rsidRPr="00C95370">
        <w:rPr>
          <w:sz w:val="26"/>
          <w:szCs w:val="26"/>
        </w:rPr>
        <w:t>.0</w:t>
      </w:r>
      <w:r w:rsidR="00DE42B4" w:rsidRPr="00C95370">
        <w:rPr>
          <w:sz w:val="26"/>
          <w:szCs w:val="26"/>
        </w:rPr>
        <w:t>9</w:t>
      </w:r>
      <w:r w:rsidR="005B1CFC" w:rsidRPr="00C95370">
        <w:rPr>
          <w:sz w:val="26"/>
          <w:szCs w:val="26"/>
        </w:rPr>
        <w:t>.2025</w:t>
      </w:r>
      <w:r w:rsidR="003E54CC" w:rsidRPr="00C95370">
        <w:rPr>
          <w:sz w:val="26"/>
          <w:szCs w:val="26"/>
        </w:rPr>
        <w:t xml:space="preserve"> № </w:t>
      </w:r>
      <w:r w:rsidR="00DE42B4" w:rsidRPr="00C95370">
        <w:rPr>
          <w:sz w:val="26"/>
          <w:szCs w:val="26"/>
        </w:rPr>
        <w:t>686</w:t>
      </w:r>
      <w:r w:rsidR="00CC2B71" w:rsidRPr="00C95370">
        <w:rPr>
          <w:sz w:val="26"/>
          <w:szCs w:val="26"/>
        </w:rPr>
        <w:t xml:space="preserve"> </w:t>
      </w:r>
      <w:r w:rsidR="00E75D7B" w:rsidRPr="00C95370">
        <w:rPr>
          <w:sz w:val="26"/>
          <w:szCs w:val="26"/>
        </w:rPr>
        <w:t>«</w:t>
      </w:r>
      <w:r w:rsidR="003E54CC" w:rsidRPr="00C95370">
        <w:rPr>
          <w:sz w:val="26"/>
          <w:szCs w:val="26"/>
        </w:rPr>
        <w:t xml:space="preserve">О согласии с проектом внесения изменений в правила землепользования и застройки </w:t>
      </w:r>
      <w:r w:rsidR="004D680F" w:rsidRPr="00C95370">
        <w:rPr>
          <w:sz w:val="26"/>
          <w:szCs w:val="26"/>
        </w:rPr>
        <w:t>межселенной территории</w:t>
      </w:r>
      <w:r w:rsidR="003E54CC" w:rsidRPr="00C95370">
        <w:rPr>
          <w:sz w:val="26"/>
          <w:szCs w:val="26"/>
        </w:rPr>
        <w:t xml:space="preserve"> Бейского района Республики Хакасия и направлении его в Совет депутатов Бейского района</w:t>
      </w:r>
      <w:r w:rsidR="00AA7AF7" w:rsidRPr="00C95370">
        <w:rPr>
          <w:sz w:val="26"/>
          <w:szCs w:val="26"/>
        </w:rPr>
        <w:t xml:space="preserve"> Республики Хакасия</w:t>
      </w:r>
      <w:r w:rsidR="00E75D7B" w:rsidRPr="00C95370">
        <w:rPr>
          <w:sz w:val="26"/>
          <w:szCs w:val="26"/>
        </w:rPr>
        <w:t xml:space="preserve">», </w:t>
      </w:r>
      <w:r w:rsidR="00A40F96" w:rsidRPr="00C95370">
        <w:rPr>
          <w:sz w:val="26"/>
          <w:szCs w:val="26"/>
        </w:rPr>
        <w:t xml:space="preserve">протокол публичных слушаний </w:t>
      </w:r>
      <w:r w:rsidR="00076E9E" w:rsidRPr="00C95370">
        <w:rPr>
          <w:sz w:val="26"/>
          <w:szCs w:val="26"/>
        </w:rPr>
        <w:t xml:space="preserve">от </w:t>
      </w:r>
      <w:r w:rsidR="00AA7AF7" w:rsidRPr="00C95370">
        <w:rPr>
          <w:sz w:val="26"/>
          <w:szCs w:val="26"/>
        </w:rPr>
        <w:t>1</w:t>
      </w:r>
      <w:r w:rsidR="00362796" w:rsidRPr="00C95370">
        <w:rPr>
          <w:sz w:val="26"/>
          <w:szCs w:val="26"/>
        </w:rPr>
        <w:t>6</w:t>
      </w:r>
      <w:r w:rsidR="00C93769" w:rsidRPr="00C95370">
        <w:rPr>
          <w:sz w:val="26"/>
          <w:szCs w:val="26"/>
        </w:rPr>
        <w:t>.0</w:t>
      </w:r>
      <w:r w:rsidR="00AA7AF7" w:rsidRPr="00C95370">
        <w:rPr>
          <w:sz w:val="26"/>
          <w:szCs w:val="26"/>
        </w:rPr>
        <w:t>6</w:t>
      </w:r>
      <w:r w:rsidR="00C93769" w:rsidRPr="00C95370">
        <w:rPr>
          <w:sz w:val="26"/>
          <w:szCs w:val="26"/>
        </w:rPr>
        <w:t>.202</w:t>
      </w:r>
      <w:r w:rsidR="00AA7AF7" w:rsidRPr="00C95370">
        <w:rPr>
          <w:sz w:val="26"/>
          <w:szCs w:val="26"/>
        </w:rPr>
        <w:t>5</w:t>
      </w:r>
      <w:r w:rsidR="00362796" w:rsidRPr="00C95370">
        <w:rPr>
          <w:sz w:val="26"/>
          <w:szCs w:val="26"/>
        </w:rPr>
        <w:t xml:space="preserve"> № 7</w:t>
      </w:r>
      <w:r w:rsidR="00A40F96" w:rsidRPr="00C95370">
        <w:rPr>
          <w:sz w:val="26"/>
          <w:szCs w:val="26"/>
        </w:rPr>
        <w:t>, заключение о результатах публичных слушаний от</w:t>
      </w:r>
      <w:r w:rsidR="00076E9E" w:rsidRPr="00C95370">
        <w:rPr>
          <w:color w:val="FF0000"/>
          <w:sz w:val="26"/>
          <w:szCs w:val="26"/>
        </w:rPr>
        <w:t xml:space="preserve"> </w:t>
      </w:r>
      <w:r w:rsidR="00AA7AF7" w:rsidRPr="00C95370">
        <w:rPr>
          <w:sz w:val="26"/>
          <w:szCs w:val="26"/>
        </w:rPr>
        <w:t>17</w:t>
      </w:r>
      <w:r w:rsidR="00C93769" w:rsidRPr="00C95370">
        <w:rPr>
          <w:sz w:val="26"/>
          <w:szCs w:val="26"/>
        </w:rPr>
        <w:t>.0</w:t>
      </w:r>
      <w:r w:rsidR="00AA7AF7" w:rsidRPr="00C95370">
        <w:rPr>
          <w:sz w:val="26"/>
          <w:szCs w:val="26"/>
        </w:rPr>
        <w:t>6</w:t>
      </w:r>
      <w:r w:rsidR="00C93769" w:rsidRPr="00C95370">
        <w:rPr>
          <w:sz w:val="26"/>
          <w:szCs w:val="26"/>
        </w:rPr>
        <w:t>.202</w:t>
      </w:r>
      <w:r w:rsidR="00AA7AF7" w:rsidRPr="00C95370">
        <w:rPr>
          <w:sz w:val="26"/>
          <w:szCs w:val="26"/>
        </w:rPr>
        <w:t>5</w:t>
      </w:r>
      <w:r w:rsidR="00E75D7B" w:rsidRPr="00C95370">
        <w:rPr>
          <w:sz w:val="26"/>
          <w:szCs w:val="26"/>
        </w:rPr>
        <w:t>, руководствуясь</w:t>
      </w:r>
      <w:r w:rsidR="003024A5" w:rsidRPr="00C95370">
        <w:rPr>
          <w:sz w:val="26"/>
          <w:szCs w:val="26"/>
        </w:rPr>
        <w:t xml:space="preserve"> ст</w:t>
      </w:r>
      <w:r w:rsidR="004A0C52" w:rsidRPr="00C95370">
        <w:rPr>
          <w:sz w:val="26"/>
          <w:szCs w:val="26"/>
        </w:rPr>
        <w:t>атьями 5,</w:t>
      </w:r>
      <w:r w:rsidR="006F6109" w:rsidRPr="00C95370">
        <w:rPr>
          <w:sz w:val="26"/>
          <w:szCs w:val="26"/>
        </w:rPr>
        <w:t xml:space="preserve"> </w:t>
      </w:r>
      <w:r w:rsidR="00235A12" w:rsidRPr="00C95370">
        <w:rPr>
          <w:bCs/>
          <w:color w:val="000000"/>
          <w:spacing w:val="-1"/>
          <w:sz w:val="26"/>
          <w:szCs w:val="26"/>
        </w:rPr>
        <w:t xml:space="preserve">17 Устава </w:t>
      </w:r>
      <w:r w:rsidR="00235A12" w:rsidRPr="00C95370">
        <w:rPr>
          <w:color w:val="000000"/>
          <w:spacing w:val="-1"/>
          <w:sz w:val="26"/>
          <w:szCs w:val="26"/>
        </w:rPr>
        <w:t>Бейск</w:t>
      </w:r>
      <w:r w:rsidR="00AA7AF7" w:rsidRPr="00C95370">
        <w:rPr>
          <w:color w:val="000000"/>
          <w:spacing w:val="-1"/>
          <w:sz w:val="26"/>
          <w:szCs w:val="26"/>
        </w:rPr>
        <w:t>ого муниципального</w:t>
      </w:r>
      <w:r w:rsidR="00235A12" w:rsidRPr="00C95370">
        <w:rPr>
          <w:color w:val="000000"/>
          <w:spacing w:val="-1"/>
          <w:sz w:val="26"/>
          <w:szCs w:val="26"/>
        </w:rPr>
        <w:t xml:space="preserve"> район</w:t>
      </w:r>
      <w:r w:rsidR="00AA7AF7" w:rsidRPr="00C95370">
        <w:rPr>
          <w:color w:val="000000"/>
          <w:spacing w:val="-1"/>
          <w:sz w:val="26"/>
          <w:szCs w:val="26"/>
        </w:rPr>
        <w:t>а</w:t>
      </w:r>
      <w:r w:rsidR="00235A12" w:rsidRPr="00C95370">
        <w:rPr>
          <w:color w:val="000000"/>
          <w:spacing w:val="-1"/>
          <w:sz w:val="26"/>
          <w:szCs w:val="26"/>
        </w:rPr>
        <w:t xml:space="preserve"> Республики Хакасия,</w:t>
      </w:r>
    </w:p>
    <w:p w:rsidR="00531969" w:rsidRPr="00C95370" w:rsidRDefault="00531969" w:rsidP="00C95370">
      <w:pPr>
        <w:ind w:firstLine="708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3B75D2" w:rsidRPr="00C95370" w:rsidTr="00657218">
        <w:trPr>
          <w:jc w:val="center"/>
        </w:trPr>
        <w:tc>
          <w:tcPr>
            <w:tcW w:w="9797" w:type="dxa"/>
          </w:tcPr>
          <w:p w:rsidR="003B75D2" w:rsidRPr="00C95370" w:rsidRDefault="003B75D2" w:rsidP="00C95370">
            <w:pPr>
              <w:jc w:val="center"/>
              <w:rPr>
                <w:sz w:val="26"/>
                <w:szCs w:val="26"/>
              </w:rPr>
            </w:pPr>
            <w:r w:rsidRPr="00C95370">
              <w:rPr>
                <w:b/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3B75D2" w:rsidRPr="00C95370" w:rsidTr="00657218">
        <w:trPr>
          <w:jc w:val="center"/>
        </w:trPr>
        <w:tc>
          <w:tcPr>
            <w:tcW w:w="9797" w:type="dxa"/>
          </w:tcPr>
          <w:p w:rsidR="003B75D2" w:rsidRPr="00C95370" w:rsidRDefault="003B75D2" w:rsidP="00C95370">
            <w:pPr>
              <w:ind w:firstLine="24"/>
              <w:jc w:val="center"/>
              <w:rPr>
                <w:b/>
                <w:sz w:val="26"/>
                <w:szCs w:val="26"/>
              </w:rPr>
            </w:pPr>
            <w:r w:rsidRPr="00C95370">
              <w:rPr>
                <w:b/>
                <w:sz w:val="26"/>
                <w:szCs w:val="26"/>
              </w:rPr>
              <w:t>РЕШИЛ:</w:t>
            </w:r>
          </w:p>
          <w:p w:rsidR="00C52A88" w:rsidRPr="00C95370" w:rsidRDefault="00C52A88" w:rsidP="00C95370">
            <w:pPr>
              <w:ind w:firstLine="24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216A55" w:rsidRPr="00C95370" w:rsidRDefault="00CC198A" w:rsidP="00C95370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 w:rsidRPr="00C95370">
        <w:rPr>
          <w:color w:val="000000"/>
          <w:sz w:val="26"/>
          <w:szCs w:val="26"/>
        </w:rPr>
        <w:t>1. Внести в Правила землепользования и застройки межселенной территории Бейского района Республики Хакасия, утвержденные решением Совета депутатов Бейского района от 22.06.2020 № 243, следующие изменения:</w:t>
      </w:r>
    </w:p>
    <w:p w:rsidR="00CC198A" w:rsidRPr="00C95370" w:rsidRDefault="00CC198A" w:rsidP="00C95370">
      <w:pPr>
        <w:shd w:val="clear" w:color="auto" w:fill="FFFFFF"/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1</w:t>
      </w:r>
      <w:r w:rsidR="00DF303E" w:rsidRPr="00C95370">
        <w:rPr>
          <w:sz w:val="26"/>
          <w:szCs w:val="26"/>
        </w:rPr>
        <w:t>)</w:t>
      </w:r>
      <w:r w:rsidRPr="00C95370">
        <w:rPr>
          <w:sz w:val="26"/>
          <w:szCs w:val="26"/>
        </w:rPr>
        <w:t xml:space="preserve"> </w:t>
      </w:r>
      <w:r w:rsidR="00DF303E" w:rsidRPr="00C95370">
        <w:rPr>
          <w:sz w:val="26"/>
          <w:szCs w:val="26"/>
        </w:rPr>
        <w:t>по тексту с</w:t>
      </w:r>
      <w:r w:rsidR="00DE42B4" w:rsidRPr="00C95370">
        <w:rPr>
          <w:sz w:val="26"/>
          <w:szCs w:val="26"/>
        </w:rPr>
        <w:t>л</w:t>
      </w:r>
      <w:r w:rsidR="00DF303E" w:rsidRPr="00C95370">
        <w:rPr>
          <w:sz w:val="26"/>
          <w:szCs w:val="26"/>
        </w:rPr>
        <w:t>ова</w:t>
      </w:r>
      <w:r w:rsidRPr="00C95370">
        <w:rPr>
          <w:sz w:val="26"/>
          <w:szCs w:val="26"/>
        </w:rPr>
        <w:t xml:space="preserve"> «глав</w:t>
      </w:r>
      <w:r w:rsidR="00DF303E" w:rsidRPr="00C95370">
        <w:rPr>
          <w:sz w:val="26"/>
          <w:szCs w:val="26"/>
        </w:rPr>
        <w:t>а</w:t>
      </w:r>
      <w:r w:rsidRPr="00C95370">
        <w:rPr>
          <w:sz w:val="26"/>
          <w:szCs w:val="26"/>
        </w:rPr>
        <w:t xml:space="preserve"> Бейского района» </w:t>
      </w:r>
      <w:r w:rsidR="00C52A88" w:rsidRPr="00C95370">
        <w:rPr>
          <w:sz w:val="26"/>
          <w:szCs w:val="26"/>
        </w:rPr>
        <w:t xml:space="preserve">в соответствующем падеже </w:t>
      </w:r>
      <w:r w:rsidRPr="00C95370">
        <w:rPr>
          <w:sz w:val="26"/>
          <w:szCs w:val="26"/>
        </w:rPr>
        <w:t xml:space="preserve">заменить </w:t>
      </w:r>
      <w:r w:rsidR="00DF303E" w:rsidRPr="00C95370">
        <w:rPr>
          <w:sz w:val="26"/>
          <w:szCs w:val="26"/>
        </w:rPr>
        <w:t>словами</w:t>
      </w:r>
      <w:r w:rsidRPr="00C95370">
        <w:rPr>
          <w:sz w:val="26"/>
          <w:szCs w:val="26"/>
        </w:rPr>
        <w:t xml:space="preserve"> «Глав</w:t>
      </w:r>
      <w:r w:rsidR="00DF303E" w:rsidRPr="00C95370">
        <w:rPr>
          <w:sz w:val="26"/>
          <w:szCs w:val="26"/>
        </w:rPr>
        <w:t>а</w:t>
      </w:r>
      <w:r w:rsidRPr="00C95370">
        <w:rPr>
          <w:sz w:val="26"/>
          <w:szCs w:val="26"/>
        </w:rPr>
        <w:t xml:space="preserve"> Бейского района Республики Хакасия»</w:t>
      </w:r>
      <w:r w:rsidR="00DF303E" w:rsidRPr="00C95370">
        <w:rPr>
          <w:sz w:val="26"/>
          <w:szCs w:val="26"/>
        </w:rPr>
        <w:t xml:space="preserve"> в соответствующем падеже</w:t>
      </w:r>
      <w:r w:rsidRPr="00C95370">
        <w:rPr>
          <w:sz w:val="26"/>
          <w:szCs w:val="26"/>
        </w:rPr>
        <w:t>;</w:t>
      </w:r>
    </w:p>
    <w:p w:rsidR="00DF303E" w:rsidRPr="00C95370" w:rsidRDefault="00DF303E" w:rsidP="00C95370">
      <w:pPr>
        <w:shd w:val="clear" w:color="auto" w:fill="FFFFFF"/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 xml:space="preserve">2) </w:t>
      </w:r>
      <w:r w:rsidR="00362796" w:rsidRPr="00C95370">
        <w:rPr>
          <w:sz w:val="26"/>
          <w:szCs w:val="26"/>
        </w:rPr>
        <w:t xml:space="preserve">по тексту </w:t>
      </w:r>
      <w:r w:rsidRPr="00C95370">
        <w:rPr>
          <w:sz w:val="26"/>
          <w:szCs w:val="26"/>
        </w:rPr>
        <w:t xml:space="preserve">слова «администрация Бейского района» </w:t>
      </w:r>
      <w:r w:rsidR="00C52A88" w:rsidRPr="00C95370">
        <w:rPr>
          <w:sz w:val="26"/>
          <w:szCs w:val="26"/>
        </w:rPr>
        <w:t xml:space="preserve">в соответствующем падеже </w:t>
      </w:r>
      <w:r w:rsidRPr="00C95370">
        <w:rPr>
          <w:sz w:val="26"/>
          <w:szCs w:val="26"/>
        </w:rPr>
        <w:t>заменить словами «Администрация Бейского района Республики Хакасия» в соответствующем падеже;</w:t>
      </w:r>
    </w:p>
    <w:p w:rsidR="00CC198A" w:rsidRPr="00C95370" w:rsidRDefault="00DF303E" w:rsidP="00C95370">
      <w:pPr>
        <w:shd w:val="clear" w:color="auto" w:fill="FFFFFF"/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3)</w:t>
      </w:r>
      <w:r w:rsidR="00CC198A" w:rsidRPr="00C95370">
        <w:rPr>
          <w:sz w:val="26"/>
          <w:szCs w:val="26"/>
        </w:rPr>
        <w:t xml:space="preserve"> в </w:t>
      </w:r>
      <w:r w:rsidR="00C52A88" w:rsidRPr="00C95370">
        <w:rPr>
          <w:sz w:val="26"/>
          <w:szCs w:val="26"/>
        </w:rPr>
        <w:t>частях</w:t>
      </w:r>
      <w:r w:rsidR="00CC198A" w:rsidRPr="00C95370">
        <w:rPr>
          <w:sz w:val="26"/>
          <w:szCs w:val="26"/>
        </w:rPr>
        <w:t xml:space="preserve"> 3</w:t>
      </w:r>
      <w:r w:rsidRPr="00C95370">
        <w:rPr>
          <w:sz w:val="26"/>
          <w:szCs w:val="26"/>
        </w:rPr>
        <w:t xml:space="preserve"> и 4</w:t>
      </w:r>
      <w:r w:rsidR="00CC198A" w:rsidRPr="00C95370">
        <w:rPr>
          <w:sz w:val="26"/>
          <w:szCs w:val="26"/>
        </w:rPr>
        <w:t xml:space="preserve"> статьи 7 </w:t>
      </w:r>
      <w:r w:rsidR="00C52A88" w:rsidRPr="00C95370">
        <w:rPr>
          <w:sz w:val="26"/>
          <w:szCs w:val="26"/>
        </w:rPr>
        <w:t xml:space="preserve">части </w:t>
      </w:r>
      <w:r w:rsidR="00C52A88" w:rsidRPr="00C95370">
        <w:rPr>
          <w:sz w:val="26"/>
          <w:szCs w:val="26"/>
          <w:lang w:val="en-US"/>
        </w:rPr>
        <w:t>I</w:t>
      </w:r>
      <w:r w:rsidR="00C52A88" w:rsidRPr="00C95370">
        <w:rPr>
          <w:sz w:val="26"/>
          <w:szCs w:val="26"/>
        </w:rPr>
        <w:t xml:space="preserve"> </w:t>
      </w:r>
      <w:r w:rsidR="00CC198A" w:rsidRPr="00C95370">
        <w:rPr>
          <w:sz w:val="26"/>
          <w:szCs w:val="26"/>
        </w:rPr>
        <w:t xml:space="preserve">слова «30 (тридцати) дней» заменить </w:t>
      </w:r>
      <w:r w:rsidRPr="00C95370">
        <w:rPr>
          <w:sz w:val="26"/>
          <w:szCs w:val="26"/>
        </w:rPr>
        <w:t>словами</w:t>
      </w:r>
      <w:r w:rsidR="00CC198A" w:rsidRPr="00C95370">
        <w:rPr>
          <w:sz w:val="26"/>
          <w:szCs w:val="26"/>
        </w:rPr>
        <w:t xml:space="preserve"> «25 (двадцати пяти) дней»;</w:t>
      </w:r>
    </w:p>
    <w:p w:rsidR="00CC198A" w:rsidRPr="00C95370" w:rsidRDefault="00DF303E" w:rsidP="00C95370">
      <w:pPr>
        <w:shd w:val="clear" w:color="auto" w:fill="FFFFFF"/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4)</w:t>
      </w:r>
      <w:r w:rsidR="00CC198A" w:rsidRPr="00C95370">
        <w:rPr>
          <w:sz w:val="26"/>
          <w:szCs w:val="26"/>
        </w:rPr>
        <w:t xml:space="preserve"> </w:t>
      </w:r>
      <w:r w:rsidR="001C5720" w:rsidRPr="00C95370">
        <w:rPr>
          <w:sz w:val="26"/>
          <w:szCs w:val="26"/>
        </w:rPr>
        <w:t>часть</w:t>
      </w:r>
      <w:r w:rsidR="00C40BBE" w:rsidRPr="00C95370">
        <w:rPr>
          <w:sz w:val="26"/>
          <w:szCs w:val="26"/>
        </w:rPr>
        <w:t xml:space="preserve"> 1 </w:t>
      </w:r>
      <w:r w:rsidR="00CC198A" w:rsidRPr="00C95370">
        <w:rPr>
          <w:sz w:val="26"/>
          <w:szCs w:val="26"/>
        </w:rPr>
        <w:t>стать</w:t>
      </w:r>
      <w:r w:rsidR="00362796" w:rsidRPr="00C95370">
        <w:rPr>
          <w:sz w:val="26"/>
          <w:szCs w:val="26"/>
        </w:rPr>
        <w:t>и</w:t>
      </w:r>
      <w:r w:rsidR="00CC198A" w:rsidRPr="00C95370">
        <w:rPr>
          <w:sz w:val="26"/>
          <w:szCs w:val="26"/>
        </w:rPr>
        <w:t xml:space="preserve"> 10 </w:t>
      </w:r>
      <w:r w:rsidR="00C52A88" w:rsidRPr="00C95370">
        <w:rPr>
          <w:color w:val="000000"/>
          <w:sz w:val="26"/>
          <w:szCs w:val="26"/>
        </w:rPr>
        <w:t xml:space="preserve">части </w:t>
      </w:r>
      <w:r w:rsidR="00C52A88" w:rsidRPr="00C95370">
        <w:rPr>
          <w:color w:val="000000"/>
          <w:sz w:val="26"/>
          <w:szCs w:val="26"/>
          <w:lang w:val="en-US"/>
        </w:rPr>
        <w:t>II</w:t>
      </w:r>
      <w:r w:rsidR="00C52A88" w:rsidRPr="00C95370">
        <w:rPr>
          <w:color w:val="000000"/>
          <w:sz w:val="26"/>
          <w:szCs w:val="26"/>
        </w:rPr>
        <w:t xml:space="preserve"> </w:t>
      </w:r>
      <w:r w:rsidR="00CC198A" w:rsidRPr="00C95370">
        <w:rPr>
          <w:sz w:val="26"/>
          <w:szCs w:val="26"/>
        </w:rPr>
        <w:t>дополнить абзацем следующего содержания:</w:t>
      </w:r>
    </w:p>
    <w:p w:rsidR="00CC198A" w:rsidRPr="00C95370" w:rsidRDefault="00CC198A" w:rsidP="00C95370">
      <w:pPr>
        <w:shd w:val="clear" w:color="auto" w:fill="FFFFFF"/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lastRenderedPageBreak/>
        <w:t>«На карте градостроительного зонирования отображаются территории, в границах которых предусматриваются требования к архитектурно-градостроительному облику объектов капитального строительства, если такие территории устанавливаются. Границы таких территорий могут не совпадать с границами территориальных зон и могут отображаться на отдельной карте. На межселенной территории Бейского муниципального района Республики Хакасия требования к архитектурно-градостроительному облику объектов капитального строительства не установлены.»</w:t>
      </w:r>
    </w:p>
    <w:p w:rsidR="00CC198A" w:rsidRPr="00C95370" w:rsidRDefault="00DF303E" w:rsidP="00C95370">
      <w:pPr>
        <w:shd w:val="clear" w:color="auto" w:fill="FFFFFF"/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5)</w:t>
      </w:r>
      <w:r w:rsidR="00CC198A" w:rsidRPr="00C95370">
        <w:rPr>
          <w:sz w:val="26"/>
          <w:szCs w:val="26"/>
        </w:rPr>
        <w:t xml:space="preserve"> в столбце 3 строки 3.1 таблицы 1 </w:t>
      </w:r>
      <w:r w:rsidR="00CC198A" w:rsidRPr="00C95370">
        <w:rPr>
          <w:color w:val="000000"/>
          <w:sz w:val="26"/>
          <w:szCs w:val="26"/>
        </w:rPr>
        <w:t xml:space="preserve">статьи </w:t>
      </w:r>
      <w:r w:rsidR="00CC198A" w:rsidRPr="00C95370">
        <w:rPr>
          <w:bCs/>
          <w:caps/>
          <w:kern w:val="32"/>
          <w:sz w:val="26"/>
          <w:szCs w:val="26"/>
        </w:rPr>
        <w:t xml:space="preserve">11 </w:t>
      </w:r>
      <w:r w:rsidR="00CC198A" w:rsidRPr="00C95370">
        <w:rPr>
          <w:color w:val="000000"/>
          <w:sz w:val="26"/>
          <w:szCs w:val="26"/>
        </w:rPr>
        <w:t xml:space="preserve">части </w:t>
      </w:r>
      <w:r w:rsidR="00CC198A" w:rsidRPr="00C95370">
        <w:rPr>
          <w:color w:val="000000"/>
          <w:sz w:val="26"/>
          <w:szCs w:val="26"/>
          <w:lang w:val="en-US"/>
        </w:rPr>
        <w:t>II</w:t>
      </w:r>
      <w:r w:rsidR="00CC198A" w:rsidRPr="00C95370">
        <w:rPr>
          <w:color w:val="000000"/>
          <w:sz w:val="26"/>
          <w:szCs w:val="26"/>
        </w:rPr>
        <w:t xml:space="preserve"> </w:t>
      </w:r>
      <w:r w:rsidR="001C5720" w:rsidRPr="00C95370">
        <w:rPr>
          <w:color w:val="000000"/>
          <w:sz w:val="26"/>
          <w:szCs w:val="26"/>
        </w:rPr>
        <w:t xml:space="preserve">слова </w:t>
      </w:r>
      <w:r w:rsidR="00CC198A" w:rsidRPr="00C95370">
        <w:rPr>
          <w:sz w:val="26"/>
          <w:szCs w:val="26"/>
        </w:rPr>
        <w:t>«Сельскохозяйственное использование (1.</w:t>
      </w:r>
      <w:r w:rsidR="00CC198A" w:rsidRPr="0083467B">
        <w:rPr>
          <w:sz w:val="26"/>
          <w:szCs w:val="26"/>
        </w:rPr>
        <w:t>0)» и «Энергетика</w:t>
      </w:r>
      <w:r w:rsidR="00CC198A" w:rsidRPr="00C95370">
        <w:rPr>
          <w:sz w:val="26"/>
          <w:szCs w:val="26"/>
        </w:rPr>
        <w:t xml:space="preserve"> (6.7)»</w:t>
      </w:r>
      <w:r w:rsidR="001C5720" w:rsidRPr="00C95370">
        <w:rPr>
          <w:sz w:val="26"/>
          <w:szCs w:val="26"/>
        </w:rPr>
        <w:t xml:space="preserve"> исключить</w:t>
      </w:r>
      <w:r w:rsidR="00CC198A" w:rsidRPr="00C95370">
        <w:rPr>
          <w:sz w:val="26"/>
          <w:szCs w:val="26"/>
        </w:rPr>
        <w:t>;</w:t>
      </w:r>
      <w:r w:rsidR="001C5720" w:rsidRPr="00C95370">
        <w:rPr>
          <w:sz w:val="26"/>
          <w:szCs w:val="26"/>
        </w:rPr>
        <w:t xml:space="preserve"> </w:t>
      </w:r>
    </w:p>
    <w:p w:rsidR="00CC198A" w:rsidRPr="00C95370" w:rsidRDefault="00DF303E" w:rsidP="00C95370">
      <w:pPr>
        <w:shd w:val="clear" w:color="auto" w:fill="FFFFFF"/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6)</w:t>
      </w:r>
      <w:r w:rsidR="00CC198A" w:rsidRPr="00C95370">
        <w:rPr>
          <w:sz w:val="26"/>
          <w:szCs w:val="26"/>
        </w:rPr>
        <w:t xml:space="preserve"> строку 3.1.15 таблицы 2 </w:t>
      </w:r>
      <w:r w:rsidR="00CC198A" w:rsidRPr="00C95370">
        <w:rPr>
          <w:color w:val="000000"/>
          <w:sz w:val="26"/>
          <w:szCs w:val="26"/>
        </w:rPr>
        <w:t xml:space="preserve">статьи </w:t>
      </w:r>
      <w:r w:rsidR="00CC198A" w:rsidRPr="00C95370">
        <w:rPr>
          <w:bCs/>
          <w:caps/>
          <w:kern w:val="32"/>
          <w:sz w:val="26"/>
          <w:szCs w:val="26"/>
        </w:rPr>
        <w:t xml:space="preserve">12 </w:t>
      </w:r>
      <w:r w:rsidR="00CC198A" w:rsidRPr="00C95370">
        <w:rPr>
          <w:color w:val="000000"/>
          <w:sz w:val="26"/>
          <w:szCs w:val="26"/>
        </w:rPr>
        <w:t xml:space="preserve">части </w:t>
      </w:r>
      <w:r w:rsidR="00CC198A" w:rsidRPr="00C95370">
        <w:rPr>
          <w:color w:val="000000"/>
          <w:sz w:val="26"/>
          <w:szCs w:val="26"/>
          <w:lang w:val="en-US"/>
        </w:rPr>
        <w:t>II</w:t>
      </w:r>
      <w:r w:rsidR="00CC198A" w:rsidRPr="00C95370">
        <w:rPr>
          <w:color w:val="000000"/>
          <w:sz w:val="26"/>
          <w:szCs w:val="26"/>
        </w:rPr>
        <w:t xml:space="preserve"> </w:t>
      </w:r>
      <w:r w:rsidR="00CC198A" w:rsidRPr="00C95370">
        <w:rPr>
          <w:sz w:val="26"/>
          <w:szCs w:val="26"/>
        </w:rPr>
        <w:t>исключить;</w:t>
      </w:r>
    </w:p>
    <w:p w:rsidR="001C5720" w:rsidRPr="00C95370" w:rsidRDefault="00DF303E" w:rsidP="00C95370">
      <w:pPr>
        <w:pStyle w:val="p0"/>
        <w:rPr>
          <w:color w:val="000000"/>
          <w:sz w:val="26"/>
          <w:szCs w:val="26"/>
        </w:rPr>
      </w:pPr>
      <w:r w:rsidRPr="00C95370">
        <w:rPr>
          <w:sz w:val="26"/>
          <w:szCs w:val="26"/>
        </w:rPr>
        <w:t>7)</w:t>
      </w:r>
      <w:r w:rsidR="00CC198A" w:rsidRPr="00C95370">
        <w:rPr>
          <w:sz w:val="26"/>
          <w:szCs w:val="26"/>
        </w:rPr>
        <w:t xml:space="preserve"> </w:t>
      </w:r>
      <w:r w:rsidR="001C5720" w:rsidRPr="00C95370">
        <w:rPr>
          <w:sz w:val="26"/>
          <w:szCs w:val="26"/>
        </w:rPr>
        <w:t>в части</w:t>
      </w:r>
      <w:r w:rsidR="00CC198A" w:rsidRPr="00C95370">
        <w:rPr>
          <w:sz w:val="26"/>
          <w:szCs w:val="26"/>
        </w:rPr>
        <w:t xml:space="preserve"> 2 статьи 13</w:t>
      </w:r>
      <w:r w:rsidR="001C5720" w:rsidRPr="00C95370">
        <w:rPr>
          <w:color w:val="000000"/>
          <w:sz w:val="26"/>
          <w:szCs w:val="26"/>
        </w:rPr>
        <w:t xml:space="preserve"> части </w:t>
      </w:r>
      <w:r w:rsidR="001C5720" w:rsidRPr="00C95370">
        <w:rPr>
          <w:color w:val="000000"/>
          <w:sz w:val="26"/>
          <w:szCs w:val="26"/>
          <w:lang w:val="en-US"/>
        </w:rPr>
        <w:t>III</w:t>
      </w:r>
      <w:r w:rsidR="001C5720" w:rsidRPr="00C95370">
        <w:rPr>
          <w:color w:val="000000"/>
          <w:sz w:val="26"/>
          <w:szCs w:val="26"/>
        </w:rPr>
        <w:t>:</w:t>
      </w:r>
    </w:p>
    <w:p w:rsidR="00CC198A" w:rsidRPr="00C95370" w:rsidRDefault="001C5720" w:rsidP="00C95370">
      <w:pPr>
        <w:pStyle w:val="p0"/>
        <w:rPr>
          <w:sz w:val="26"/>
          <w:szCs w:val="26"/>
        </w:rPr>
      </w:pPr>
      <w:proofErr w:type="gramStart"/>
      <w:r w:rsidRPr="00C95370">
        <w:rPr>
          <w:color w:val="000000"/>
          <w:sz w:val="26"/>
          <w:szCs w:val="26"/>
        </w:rPr>
        <w:t xml:space="preserve">а) </w:t>
      </w:r>
      <w:r w:rsidR="00CC198A" w:rsidRPr="00C95370">
        <w:rPr>
          <w:sz w:val="26"/>
          <w:szCs w:val="26"/>
        </w:rPr>
        <w:t xml:space="preserve"> </w:t>
      </w:r>
      <w:r w:rsidRPr="00C95370">
        <w:rPr>
          <w:sz w:val="26"/>
          <w:szCs w:val="26"/>
        </w:rPr>
        <w:t>пункт</w:t>
      </w:r>
      <w:proofErr w:type="gramEnd"/>
      <w:r w:rsidRPr="00C95370">
        <w:rPr>
          <w:sz w:val="26"/>
          <w:szCs w:val="26"/>
        </w:rPr>
        <w:t xml:space="preserve"> 2 </w:t>
      </w:r>
      <w:r w:rsidR="00CC198A" w:rsidRPr="00C95370">
        <w:rPr>
          <w:sz w:val="26"/>
          <w:szCs w:val="26"/>
        </w:rPr>
        <w:t xml:space="preserve">изложить в следующей редакции: </w:t>
      </w:r>
    </w:p>
    <w:p w:rsidR="00CC198A" w:rsidRPr="00C95370" w:rsidRDefault="00CC198A" w:rsidP="00C95370">
      <w:pPr>
        <w:shd w:val="clear" w:color="auto" w:fill="FFFFFF"/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«2) проводить работы, угрожающие повреждению объектов электросетевого хозяйства, размещать объекты и предметы, которые могут препятствовать доступу обслуживающего персонала и техники к объектам электроэнергетики, без сохранения и (или) создания, в том числе в соответствии с требованиями нормативно-технических документов, необходимых для такого доступа проходов и подъездов в целях обеспечения эксплуатации оборудования, зданий и сооружений объектов электроэнергетики, проведения работ по ликвидации аварий и устранению их последствий на всем протяжении границы объекта электроэнергетики;»;</w:t>
      </w:r>
    </w:p>
    <w:p w:rsidR="00CC198A" w:rsidRPr="00C95370" w:rsidRDefault="001C5720" w:rsidP="00C95370">
      <w:pPr>
        <w:shd w:val="clear" w:color="auto" w:fill="FFFFFF"/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б</w:t>
      </w:r>
      <w:r w:rsidR="00DF303E" w:rsidRPr="00C95370">
        <w:rPr>
          <w:sz w:val="26"/>
          <w:szCs w:val="26"/>
        </w:rPr>
        <w:t>)</w:t>
      </w:r>
      <w:r w:rsidR="00CC198A" w:rsidRPr="00C95370">
        <w:rPr>
          <w:sz w:val="26"/>
          <w:szCs w:val="26"/>
        </w:rPr>
        <w:t xml:space="preserve"> дополнить </w:t>
      </w:r>
      <w:r w:rsidR="002517F8" w:rsidRPr="00C95370">
        <w:rPr>
          <w:sz w:val="26"/>
          <w:szCs w:val="26"/>
        </w:rPr>
        <w:t xml:space="preserve">пунктами 6, 7 и </w:t>
      </w:r>
      <w:r w:rsidR="00DF303E" w:rsidRPr="00C95370">
        <w:rPr>
          <w:sz w:val="26"/>
          <w:szCs w:val="26"/>
        </w:rPr>
        <w:t>8</w:t>
      </w:r>
      <w:r w:rsidR="00CC198A" w:rsidRPr="00C95370">
        <w:rPr>
          <w:sz w:val="26"/>
          <w:szCs w:val="26"/>
        </w:rPr>
        <w:t xml:space="preserve"> следующего содержания:</w:t>
      </w:r>
    </w:p>
    <w:p w:rsidR="00CC198A" w:rsidRPr="00C95370" w:rsidRDefault="00CC198A" w:rsidP="00C95370">
      <w:pPr>
        <w:shd w:val="clear" w:color="auto" w:fill="FFFFFF"/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«6) убирать, уничтожать, перемещать, засыпать и повреждать предупреждающие и информационные знаки (либо предупреждающие и информационные надписи, нанесенные на объекты электроэнергетики);</w:t>
      </w:r>
    </w:p>
    <w:p w:rsidR="00CC198A" w:rsidRPr="00C95370" w:rsidRDefault="00CC198A" w:rsidP="00C95370">
      <w:pPr>
        <w:shd w:val="clear" w:color="auto" w:fill="FFFFFF"/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7)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работ);</w:t>
      </w:r>
    </w:p>
    <w:p w:rsidR="00CC198A" w:rsidRPr="00C95370" w:rsidRDefault="00CC198A" w:rsidP="00C95370">
      <w:pPr>
        <w:shd w:val="clear" w:color="auto" w:fill="FFFFFF"/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 xml:space="preserve">8) осуществлять использование земельных участков в качестве испытательных полигонов, мест уничтожения вооружения и захоронения отходов, возникающих в связи с использованием, производством, ремонтом или уничтожением </w:t>
      </w:r>
      <w:proofErr w:type="gramStart"/>
      <w:r w:rsidRPr="00C95370">
        <w:rPr>
          <w:sz w:val="26"/>
          <w:szCs w:val="26"/>
        </w:rPr>
        <w:t>вооружений</w:t>
      </w:r>
      <w:proofErr w:type="gramEnd"/>
      <w:r w:rsidRPr="00C95370">
        <w:rPr>
          <w:sz w:val="26"/>
          <w:szCs w:val="26"/>
        </w:rPr>
        <w:t xml:space="preserve"> или боеприпасов.»;</w:t>
      </w:r>
    </w:p>
    <w:p w:rsidR="002517F8" w:rsidRPr="00C95370" w:rsidRDefault="002517F8" w:rsidP="00C95370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 w:rsidRPr="00C95370">
        <w:rPr>
          <w:sz w:val="26"/>
          <w:szCs w:val="26"/>
        </w:rPr>
        <w:t>8</w:t>
      </w:r>
      <w:r w:rsidR="00DF303E" w:rsidRPr="00C95370">
        <w:rPr>
          <w:sz w:val="26"/>
          <w:szCs w:val="26"/>
        </w:rPr>
        <w:t>)</w:t>
      </w:r>
      <w:r w:rsidR="00CC198A" w:rsidRPr="00C95370">
        <w:rPr>
          <w:sz w:val="26"/>
          <w:szCs w:val="26"/>
        </w:rPr>
        <w:t xml:space="preserve"> </w:t>
      </w:r>
      <w:r w:rsidRPr="00C95370">
        <w:rPr>
          <w:sz w:val="26"/>
          <w:szCs w:val="26"/>
        </w:rPr>
        <w:t>в части 3 статьи 13</w:t>
      </w:r>
      <w:r w:rsidRPr="00C95370">
        <w:rPr>
          <w:color w:val="000000"/>
          <w:sz w:val="26"/>
          <w:szCs w:val="26"/>
        </w:rPr>
        <w:t xml:space="preserve"> части </w:t>
      </w:r>
      <w:r w:rsidRPr="00C95370">
        <w:rPr>
          <w:color w:val="000000"/>
          <w:sz w:val="26"/>
          <w:szCs w:val="26"/>
          <w:lang w:val="en-US"/>
        </w:rPr>
        <w:t>III</w:t>
      </w:r>
      <w:r w:rsidRPr="00C95370">
        <w:rPr>
          <w:color w:val="000000"/>
          <w:sz w:val="26"/>
          <w:szCs w:val="26"/>
        </w:rPr>
        <w:t>:</w:t>
      </w:r>
    </w:p>
    <w:p w:rsidR="00CC198A" w:rsidRPr="00C95370" w:rsidRDefault="0083467B" w:rsidP="00C95370">
      <w:pPr>
        <w:shd w:val="clear" w:color="auto" w:fill="FFFFFF"/>
        <w:ind w:firstLine="708"/>
        <w:jc w:val="both"/>
        <w:rPr>
          <w:sz w:val="26"/>
          <w:szCs w:val="26"/>
        </w:rPr>
      </w:pPr>
      <w:r w:rsidRPr="00C95370">
        <w:rPr>
          <w:color w:val="000000"/>
          <w:sz w:val="26"/>
          <w:szCs w:val="26"/>
        </w:rPr>
        <w:t xml:space="preserve">а) </w:t>
      </w:r>
      <w:r w:rsidRPr="00C95370">
        <w:rPr>
          <w:sz w:val="26"/>
          <w:szCs w:val="26"/>
        </w:rPr>
        <w:t>в абзаце первом слова «</w:t>
      </w:r>
      <w:r w:rsidRPr="0041273C">
        <w:rPr>
          <w:sz w:val="26"/>
          <w:szCs w:val="26"/>
        </w:rPr>
        <w:t>предусмотренных пунктом 2 настоящего раздела</w:t>
      </w:r>
      <w:r w:rsidRPr="00C95370">
        <w:rPr>
          <w:sz w:val="26"/>
          <w:szCs w:val="26"/>
        </w:rPr>
        <w:t>» заменить словами «</w:t>
      </w:r>
      <w:r w:rsidRPr="0041273C">
        <w:rPr>
          <w:sz w:val="26"/>
          <w:szCs w:val="26"/>
        </w:rPr>
        <w:t xml:space="preserve">предусмотренных </w:t>
      </w:r>
      <w:r>
        <w:rPr>
          <w:sz w:val="26"/>
          <w:szCs w:val="26"/>
        </w:rPr>
        <w:t>частью 2</w:t>
      </w:r>
      <w:r w:rsidRPr="0041273C">
        <w:rPr>
          <w:sz w:val="26"/>
          <w:szCs w:val="26"/>
        </w:rPr>
        <w:t xml:space="preserve"> настояще</w:t>
      </w:r>
      <w:r>
        <w:rPr>
          <w:sz w:val="26"/>
          <w:szCs w:val="26"/>
        </w:rPr>
        <w:t>й статьи</w:t>
      </w:r>
      <w:r w:rsidRPr="00C95370">
        <w:rPr>
          <w:sz w:val="26"/>
          <w:szCs w:val="26"/>
        </w:rPr>
        <w:t>»;</w:t>
      </w:r>
    </w:p>
    <w:p w:rsidR="00CC198A" w:rsidRPr="00C95370" w:rsidRDefault="00F20CC7" w:rsidP="00C95370">
      <w:pPr>
        <w:shd w:val="clear" w:color="auto" w:fill="FFFFFF"/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б</w:t>
      </w:r>
      <w:r w:rsidR="00DE42B4" w:rsidRPr="00C95370">
        <w:rPr>
          <w:sz w:val="26"/>
          <w:szCs w:val="26"/>
        </w:rPr>
        <w:t>)</w:t>
      </w:r>
      <w:r w:rsidR="00CC198A" w:rsidRPr="00C95370">
        <w:rPr>
          <w:sz w:val="26"/>
          <w:szCs w:val="26"/>
        </w:rPr>
        <w:t xml:space="preserve"> в </w:t>
      </w:r>
      <w:r w:rsidR="00DE42B4" w:rsidRPr="00C95370">
        <w:rPr>
          <w:sz w:val="26"/>
          <w:szCs w:val="26"/>
        </w:rPr>
        <w:t>пункте 2</w:t>
      </w:r>
      <w:r w:rsidR="00CC198A" w:rsidRPr="00C95370">
        <w:rPr>
          <w:sz w:val="26"/>
          <w:szCs w:val="26"/>
        </w:rPr>
        <w:t xml:space="preserve"> </w:t>
      </w:r>
      <w:r w:rsidRPr="00C95370">
        <w:rPr>
          <w:sz w:val="26"/>
          <w:szCs w:val="26"/>
        </w:rPr>
        <w:t>слова</w:t>
      </w:r>
      <w:r w:rsidR="00CC198A" w:rsidRPr="00C95370">
        <w:rPr>
          <w:sz w:val="26"/>
          <w:szCs w:val="26"/>
        </w:rPr>
        <w:t xml:space="preserve"> «за исключением гаражей-стоянок автомобилей, принадлежащих физическим лицам,»</w:t>
      </w:r>
      <w:r w:rsidRPr="00C95370">
        <w:rPr>
          <w:sz w:val="26"/>
          <w:szCs w:val="26"/>
        </w:rPr>
        <w:t xml:space="preserve"> исключить</w:t>
      </w:r>
      <w:r w:rsidR="00CC198A" w:rsidRPr="00C95370">
        <w:rPr>
          <w:sz w:val="26"/>
          <w:szCs w:val="26"/>
        </w:rPr>
        <w:t>;</w:t>
      </w:r>
    </w:p>
    <w:p w:rsidR="00CC198A" w:rsidRPr="00C95370" w:rsidRDefault="00F20CC7" w:rsidP="00C95370">
      <w:pPr>
        <w:shd w:val="clear" w:color="auto" w:fill="FFFFFF"/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в</w:t>
      </w:r>
      <w:r w:rsidR="00DE42B4" w:rsidRPr="00C95370">
        <w:rPr>
          <w:sz w:val="26"/>
          <w:szCs w:val="26"/>
        </w:rPr>
        <w:t>)</w:t>
      </w:r>
      <w:r w:rsidR="00CC198A" w:rsidRPr="00C95370">
        <w:rPr>
          <w:sz w:val="26"/>
          <w:szCs w:val="26"/>
        </w:rPr>
        <w:t xml:space="preserve"> дополнить </w:t>
      </w:r>
      <w:r w:rsidR="00DE42B4" w:rsidRPr="00C95370">
        <w:rPr>
          <w:sz w:val="26"/>
          <w:szCs w:val="26"/>
        </w:rPr>
        <w:t>пунктами 6 и 7</w:t>
      </w:r>
      <w:r w:rsidR="00CC198A" w:rsidRPr="00C95370">
        <w:rPr>
          <w:sz w:val="26"/>
          <w:szCs w:val="26"/>
        </w:rPr>
        <w:t xml:space="preserve"> следующего содержания:</w:t>
      </w:r>
    </w:p>
    <w:p w:rsidR="00CC198A" w:rsidRPr="00C95370" w:rsidRDefault="00CC198A" w:rsidP="00C95370">
      <w:pPr>
        <w:shd w:val="clear" w:color="auto" w:fill="FFFFFF"/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«6) осуществлять остановку транспортных средств на автомобильных дорогах в местах пересечения с воздушными линиями электропередачи с проектным номинальным классом напряжения 330 кВ и выше (исключительно в охранных зонах воздушных линий электропередачи);</w:t>
      </w:r>
    </w:p>
    <w:p w:rsidR="00CC198A" w:rsidRPr="00C95370" w:rsidRDefault="00CC198A" w:rsidP="00C95370">
      <w:pPr>
        <w:shd w:val="clear" w:color="auto" w:fill="FFFFFF"/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7) устанавливать рекламные конструкции.»;</w:t>
      </w:r>
    </w:p>
    <w:p w:rsidR="00CC198A" w:rsidRPr="00C95370" w:rsidRDefault="00F20CC7" w:rsidP="00C95370">
      <w:pPr>
        <w:shd w:val="clear" w:color="auto" w:fill="FFFFFF"/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9</w:t>
      </w:r>
      <w:r w:rsidR="00DE42B4" w:rsidRPr="00C95370">
        <w:rPr>
          <w:sz w:val="26"/>
          <w:szCs w:val="26"/>
        </w:rPr>
        <w:t>)</w:t>
      </w:r>
      <w:r w:rsidR="00CC198A" w:rsidRPr="00C95370">
        <w:rPr>
          <w:sz w:val="26"/>
          <w:szCs w:val="26"/>
        </w:rPr>
        <w:t xml:space="preserve"> </w:t>
      </w:r>
      <w:r w:rsidRPr="00C95370">
        <w:rPr>
          <w:sz w:val="26"/>
          <w:szCs w:val="26"/>
        </w:rPr>
        <w:t>часть</w:t>
      </w:r>
      <w:r w:rsidR="00CC198A" w:rsidRPr="00C95370">
        <w:rPr>
          <w:sz w:val="26"/>
          <w:szCs w:val="26"/>
        </w:rPr>
        <w:t xml:space="preserve"> 4 статьи 13 </w:t>
      </w:r>
      <w:r w:rsidRPr="00C95370">
        <w:rPr>
          <w:color w:val="000000"/>
          <w:sz w:val="26"/>
          <w:szCs w:val="26"/>
        </w:rPr>
        <w:t xml:space="preserve">части </w:t>
      </w:r>
      <w:r w:rsidRPr="00C95370">
        <w:rPr>
          <w:color w:val="000000"/>
          <w:sz w:val="26"/>
          <w:szCs w:val="26"/>
          <w:lang w:val="en-US"/>
        </w:rPr>
        <w:t>III</w:t>
      </w:r>
      <w:r w:rsidRPr="00C95370">
        <w:rPr>
          <w:sz w:val="26"/>
          <w:szCs w:val="26"/>
        </w:rPr>
        <w:t xml:space="preserve"> </w:t>
      </w:r>
      <w:r w:rsidR="00CC198A" w:rsidRPr="00C95370">
        <w:rPr>
          <w:sz w:val="26"/>
          <w:szCs w:val="26"/>
        </w:rPr>
        <w:t xml:space="preserve">изложить в </w:t>
      </w:r>
      <w:r w:rsidR="00C95370">
        <w:rPr>
          <w:sz w:val="26"/>
          <w:szCs w:val="26"/>
        </w:rPr>
        <w:t>следующей</w:t>
      </w:r>
      <w:r w:rsidR="00CC198A" w:rsidRPr="00C95370">
        <w:rPr>
          <w:sz w:val="26"/>
          <w:szCs w:val="26"/>
        </w:rPr>
        <w:t xml:space="preserve"> редакции:</w:t>
      </w:r>
    </w:p>
    <w:p w:rsidR="00CC198A" w:rsidRPr="00C95370" w:rsidRDefault="00CC198A" w:rsidP="00C95370">
      <w:pPr>
        <w:shd w:val="clear" w:color="auto" w:fill="FFFFFF"/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«</w:t>
      </w:r>
      <w:r w:rsidR="00F20CC7" w:rsidRPr="00C95370">
        <w:rPr>
          <w:sz w:val="26"/>
          <w:szCs w:val="26"/>
        </w:rPr>
        <w:t xml:space="preserve">4. </w:t>
      </w:r>
      <w:r w:rsidRPr="00C95370">
        <w:rPr>
          <w:sz w:val="26"/>
          <w:szCs w:val="26"/>
        </w:rPr>
        <w:t xml:space="preserve">В охранных зонах допускается размещение зданий и сооружений при соблюдении параметров, установленных Постановлением Правительства Российской Федерации от 24.02.2009 № 160 «О порядке установления охранных зон </w:t>
      </w:r>
      <w:r w:rsidRPr="00C95370">
        <w:rPr>
          <w:sz w:val="26"/>
          <w:szCs w:val="26"/>
        </w:rPr>
        <w:lastRenderedPageBreak/>
        <w:t>объектов электросетевого хозяйства и особых условий использования земельных участков, расположенных в границах таких зон».»;</w:t>
      </w:r>
    </w:p>
    <w:p w:rsidR="00CC198A" w:rsidRPr="00C95370" w:rsidRDefault="00F20CC7" w:rsidP="00C95370">
      <w:pPr>
        <w:shd w:val="clear" w:color="auto" w:fill="FFFFFF"/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10</w:t>
      </w:r>
      <w:r w:rsidR="00DE42B4" w:rsidRPr="00C95370">
        <w:rPr>
          <w:sz w:val="26"/>
          <w:szCs w:val="26"/>
        </w:rPr>
        <w:t>)</w:t>
      </w:r>
      <w:r w:rsidR="00CC198A" w:rsidRPr="00C95370">
        <w:rPr>
          <w:sz w:val="26"/>
          <w:szCs w:val="26"/>
        </w:rPr>
        <w:t xml:space="preserve"> </w:t>
      </w:r>
      <w:r w:rsidRPr="00C95370">
        <w:rPr>
          <w:sz w:val="26"/>
          <w:szCs w:val="26"/>
        </w:rPr>
        <w:t xml:space="preserve">часть 5 статьи 13 </w:t>
      </w:r>
      <w:r w:rsidRPr="00C95370">
        <w:rPr>
          <w:color w:val="000000"/>
          <w:sz w:val="26"/>
          <w:szCs w:val="26"/>
        </w:rPr>
        <w:t xml:space="preserve">части </w:t>
      </w:r>
      <w:r w:rsidRPr="00C95370">
        <w:rPr>
          <w:color w:val="000000"/>
          <w:sz w:val="26"/>
          <w:szCs w:val="26"/>
          <w:lang w:val="en-US"/>
        </w:rPr>
        <w:t>III</w:t>
      </w:r>
      <w:r w:rsidRPr="00C95370">
        <w:rPr>
          <w:sz w:val="26"/>
          <w:szCs w:val="26"/>
        </w:rPr>
        <w:t xml:space="preserve"> </w:t>
      </w:r>
      <w:r w:rsidR="00CC198A" w:rsidRPr="00C95370">
        <w:rPr>
          <w:sz w:val="26"/>
          <w:szCs w:val="26"/>
        </w:rPr>
        <w:t>исключить;</w:t>
      </w:r>
    </w:p>
    <w:p w:rsidR="00CC198A" w:rsidRPr="00C95370" w:rsidRDefault="00F20CC7" w:rsidP="00C95370">
      <w:pPr>
        <w:shd w:val="clear" w:color="auto" w:fill="FFFFFF"/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11</w:t>
      </w:r>
      <w:r w:rsidR="00DE42B4" w:rsidRPr="00C95370">
        <w:rPr>
          <w:sz w:val="26"/>
          <w:szCs w:val="26"/>
        </w:rPr>
        <w:t>)</w:t>
      </w:r>
      <w:r w:rsidR="00CC198A" w:rsidRPr="00C95370">
        <w:rPr>
          <w:sz w:val="26"/>
          <w:szCs w:val="26"/>
        </w:rPr>
        <w:t xml:space="preserve"> </w:t>
      </w:r>
      <w:r w:rsidRPr="00C95370">
        <w:rPr>
          <w:sz w:val="26"/>
          <w:szCs w:val="26"/>
        </w:rPr>
        <w:t>часть</w:t>
      </w:r>
      <w:r w:rsidR="00CC198A" w:rsidRPr="00C95370">
        <w:rPr>
          <w:sz w:val="26"/>
          <w:szCs w:val="26"/>
        </w:rPr>
        <w:t xml:space="preserve"> 2 статьи 15 </w:t>
      </w:r>
      <w:r w:rsidRPr="00C95370">
        <w:rPr>
          <w:color w:val="000000"/>
          <w:sz w:val="26"/>
          <w:szCs w:val="26"/>
        </w:rPr>
        <w:t xml:space="preserve">части </w:t>
      </w:r>
      <w:r w:rsidRPr="00C95370">
        <w:rPr>
          <w:color w:val="000000"/>
          <w:sz w:val="26"/>
          <w:szCs w:val="26"/>
          <w:lang w:val="en-US"/>
        </w:rPr>
        <w:t>III</w:t>
      </w:r>
      <w:r w:rsidRPr="00C95370">
        <w:rPr>
          <w:sz w:val="26"/>
          <w:szCs w:val="26"/>
        </w:rPr>
        <w:t xml:space="preserve"> </w:t>
      </w:r>
      <w:r w:rsidR="00CC198A" w:rsidRPr="00C95370">
        <w:rPr>
          <w:sz w:val="26"/>
          <w:szCs w:val="26"/>
        </w:rPr>
        <w:t xml:space="preserve">изложить в </w:t>
      </w:r>
      <w:r w:rsidR="00C95370">
        <w:rPr>
          <w:sz w:val="26"/>
          <w:szCs w:val="26"/>
        </w:rPr>
        <w:t>следующей</w:t>
      </w:r>
      <w:r w:rsidR="00CC198A" w:rsidRPr="00C95370">
        <w:rPr>
          <w:sz w:val="26"/>
          <w:szCs w:val="26"/>
        </w:rPr>
        <w:t xml:space="preserve"> редакции:</w:t>
      </w:r>
    </w:p>
    <w:p w:rsidR="00CC198A" w:rsidRPr="00C95370" w:rsidRDefault="00CC198A" w:rsidP="00C95370">
      <w:pPr>
        <w:pStyle w:val="ab"/>
        <w:tabs>
          <w:tab w:val="left" w:pos="1134"/>
        </w:tabs>
        <w:spacing w:after="0" w:line="240" w:lineRule="auto"/>
        <w:ind w:left="709"/>
        <w:rPr>
          <w:rFonts w:ascii="Times New Roman" w:hAnsi="Times New Roman"/>
          <w:sz w:val="26"/>
          <w:szCs w:val="26"/>
        </w:rPr>
      </w:pPr>
      <w:r w:rsidRPr="00C95370">
        <w:rPr>
          <w:rFonts w:ascii="Times New Roman" w:hAnsi="Times New Roman"/>
          <w:sz w:val="26"/>
          <w:szCs w:val="26"/>
        </w:rPr>
        <w:t xml:space="preserve">«2. На территории </w:t>
      </w:r>
      <w:proofErr w:type="spellStart"/>
      <w:r w:rsidRPr="00C95370">
        <w:rPr>
          <w:rFonts w:ascii="Times New Roman" w:hAnsi="Times New Roman"/>
          <w:sz w:val="26"/>
          <w:szCs w:val="26"/>
        </w:rPr>
        <w:t>водоохранных</w:t>
      </w:r>
      <w:proofErr w:type="spellEnd"/>
      <w:r w:rsidRPr="00C95370">
        <w:rPr>
          <w:rFonts w:ascii="Times New Roman" w:hAnsi="Times New Roman"/>
          <w:sz w:val="26"/>
          <w:szCs w:val="26"/>
        </w:rPr>
        <w:t xml:space="preserve"> зон запрещается:</w:t>
      </w:r>
    </w:p>
    <w:p w:rsidR="00CC198A" w:rsidRPr="00C95370" w:rsidRDefault="00CC198A" w:rsidP="00C95370">
      <w:pPr>
        <w:pStyle w:val="ab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95370">
        <w:rPr>
          <w:rFonts w:ascii="Times New Roman" w:hAnsi="Times New Roman"/>
          <w:sz w:val="26"/>
          <w:szCs w:val="26"/>
        </w:rPr>
        <w:t>использование сточных вод в целях повышения почвенного плодородия;</w:t>
      </w:r>
    </w:p>
    <w:p w:rsidR="00CC198A" w:rsidRPr="00C95370" w:rsidRDefault="00CC198A" w:rsidP="00C95370">
      <w:pPr>
        <w:pStyle w:val="ab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95370">
        <w:rPr>
          <w:rFonts w:ascii="Times New Roman" w:hAnsi="Times New Roman"/>
          <w:sz w:val="26"/>
          <w:szCs w:val="26"/>
        </w:rPr>
        <w:t>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отходов, а также загрязнение территории загрязняющими веществами, пр</w:t>
      </w:r>
      <w:r w:rsidR="00ED44DF">
        <w:rPr>
          <w:rFonts w:ascii="Times New Roman" w:hAnsi="Times New Roman"/>
          <w:sz w:val="26"/>
          <w:szCs w:val="26"/>
        </w:rPr>
        <w:t>едельно допустимые концентрации</w:t>
      </w:r>
      <w:r w:rsidRPr="00C95370">
        <w:rPr>
          <w:rFonts w:ascii="Times New Roman" w:hAnsi="Times New Roman"/>
          <w:sz w:val="26"/>
          <w:szCs w:val="26"/>
        </w:rPr>
        <w:t xml:space="preserve"> которых в водах водных объектов </w:t>
      </w:r>
      <w:proofErr w:type="spellStart"/>
      <w:r w:rsidRPr="00C95370">
        <w:rPr>
          <w:rFonts w:ascii="Times New Roman" w:hAnsi="Times New Roman"/>
          <w:sz w:val="26"/>
          <w:szCs w:val="26"/>
        </w:rPr>
        <w:t>рыбохозяйственного</w:t>
      </w:r>
      <w:proofErr w:type="spellEnd"/>
      <w:r w:rsidRPr="00C95370">
        <w:rPr>
          <w:rFonts w:ascii="Times New Roman" w:hAnsi="Times New Roman"/>
          <w:sz w:val="26"/>
          <w:szCs w:val="26"/>
        </w:rPr>
        <w:t xml:space="preserve"> значения не установлены;</w:t>
      </w:r>
    </w:p>
    <w:p w:rsidR="00CC198A" w:rsidRPr="00C95370" w:rsidRDefault="00CC198A" w:rsidP="00C95370">
      <w:pPr>
        <w:pStyle w:val="ab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95370">
        <w:rPr>
          <w:rFonts w:ascii="Times New Roman" w:hAnsi="Times New Roman"/>
          <w:sz w:val="26"/>
          <w:szCs w:val="26"/>
        </w:rPr>
        <w:t>осуществление авиационных мер по борьбе с вредными организмами;</w:t>
      </w:r>
    </w:p>
    <w:p w:rsidR="00CC198A" w:rsidRPr="00C95370" w:rsidRDefault="00CC198A" w:rsidP="00C95370">
      <w:pPr>
        <w:pStyle w:val="ab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95370">
        <w:rPr>
          <w:rFonts w:ascii="Times New Roman" w:hAnsi="Times New Roman"/>
          <w:sz w:val="26"/>
          <w:szCs w:val="26"/>
        </w:rPr>
        <w:t>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</w:t>
      </w:r>
    </w:p>
    <w:p w:rsidR="00CC198A" w:rsidRPr="00C95370" w:rsidRDefault="00CC198A" w:rsidP="00C95370">
      <w:pPr>
        <w:pStyle w:val="ab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95370">
        <w:rPr>
          <w:rFonts w:ascii="Times New Roman" w:hAnsi="Times New Roman"/>
          <w:sz w:val="26"/>
          <w:szCs w:val="26"/>
        </w:rPr>
        <w:t>строительство и реконструкция 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</w:p>
    <w:p w:rsidR="00CC198A" w:rsidRPr="00C95370" w:rsidRDefault="00CC198A" w:rsidP="00C95370">
      <w:pPr>
        <w:pStyle w:val="ab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95370">
        <w:rPr>
          <w:rFonts w:ascii="Times New Roman" w:hAnsi="Times New Roman"/>
          <w:sz w:val="26"/>
          <w:szCs w:val="26"/>
        </w:rPr>
        <w:t xml:space="preserve">хранение пестицидов и </w:t>
      </w:r>
      <w:proofErr w:type="spellStart"/>
      <w:r w:rsidRPr="00C95370">
        <w:rPr>
          <w:rFonts w:ascii="Times New Roman" w:hAnsi="Times New Roman"/>
          <w:sz w:val="26"/>
          <w:szCs w:val="26"/>
        </w:rPr>
        <w:t>агрохимикатов</w:t>
      </w:r>
      <w:proofErr w:type="spellEnd"/>
      <w:r w:rsidRPr="00C95370">
        <w:rPr>
          <w:rFonts w:ascii="Times New Roman" w:hAnsi="Times New Roman"/>
          <w:sz w:val="26"/>
          <w:szCs w:val="26"/>
        </w:rPr>
        <w:t xml:space="preserve">, применение пестицидов и </w:t>
      </w:r>
      <w:proofErr w:type="spellStart"/>
      <w:r w:rsidRPr="00C95370">
        <w:rPr>
          <w:rFonts w:ascii="Times New Roman" w:hAnsi="Times New Roman"/>
          <w:sz w:val="26"/>
          <w:szCs w:val="26"/>
        </w:rPr>
        <w:t>агрохимикатов</w:t>
      </w:r>
      <w:proofErr w:type="spellEnd"/>
      <w:r w:rsidRPr="00C95370">
        <w:rPr>
          <w:rFonts w:ascii="Times New Roman" w:hAnsi="Times New Roman"/>
          <w:sz w:val="26"/>
          <w:szCs w:val="26"/>
        </w:rPr>
        <w:t>;</w:t>
      </w:r>
    </w:p>
    <w:p w:rsidR="00CC198A" w:rsidRPr="00C95370" w:rsidRDefault="00CC198A" w:rsidP="00C95370">
      <w:pPr>
        <w:pStyle w:val="ab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95370">
        <w:rPr>
          <w:rFonts w:ascii="Times New Roman" w:hAnsi="Times New Roman"/>
          <w:sz w:val="26"/>
          <w:szCs w:val="26"/>
        </w:rPr>
        <w:t>сброс сточных, в том числе дренажных, вод;</w:t>
      </w:r>
    </w:p>
    <w:p w:rsidR="00CC198A" w:rsidRPr="00C95370" w:rsidRDefault="008E348E" w:rsidP="00C95370">
      <w:pPr>
        <w:shd w:val="clear" w:color="auto" w:fill="FFFFFF"/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 xml:space="preserve">8) </w:t>
      </w:r>
      <w:r w:rsidR="00CC198A" w:rsidRPr="00C95370">
        <w:rPr>
          <w:sz w:val="26"/>
          <w:szCs w:val="26"/>
        </w:rPr>
        <w:t xml:space="preserve">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</w:t>
      </w:r>
      <w:hyperlink r:id="rId5" w:history="1">
        <w:r w:rsidR="00CC198A" w:rsidRPr="00C95370">
          <w:rPr>
            <w:rStyle w:val="a5"/>
            <w:color w:val="auto"/>
            <w:sz w:val="26"/>
            <w:szCs w:val="26"/>
            <w:u w:val="none"/>
          </w:rPr>
          <w:t>статьей 19.1</w:t>
        </w:r>
      </w:hyperlink>
      <w:r w:rsidR="00CC198A" w:rsidRPr="00C95370">
        <w:rPr>
          <w:sz w:val="26"/>
          <w:szCs w:val="26"/>
        </w:rPr>
        <w:t xml:space="preserve"> Закона Российской Федерации от</w:t>
      </w:r>
      <w:r w:rsidR="00F20CC7" w:rsidRPr="00C95370">
        <w:rPr>
          <w:sz w:val="26"/>
          <w:szCs w:val="26"/>
        </w:rPr>
        <w:t xml:space="preserve"> 21.02</w:t>
      </w:r>
      <w:r w:rsidR="005A433B">
        <w:rPr>
          <w:sz w:val="26"/>
          <w:szCs w:val="26"/>
        </w:rPr>
        <w:t>.</w:t>
      </w:r>
      <w:r w:rsidR="00F20CC7" w:rsidRPr="00C95370">
        <w:rPr>
          <w:sz w:val="26"/>
          <w:szCs w:val="26"/>
        </w:rPr>
        <w:t xml:space="preserve">1992 </w:t>
      </w:r>
      <w:r w:rsidR="005A433B">
        <w:rPr>
          <w:sz w:val="26"/>
          <w:szCs w:val="26"/>
        </w:rPr>
        <w:t xml:space="preserve">            </w:t>
      </w:r>
      <w:r w:rsidR="00F20CC7" w:rsidRPr="00C95370">
        <w:rPr>
          <w:sz w:val="26"/>
          <w:szCs w:val="26"/>
        </w:rPr>
        <w:t>№ 2395-1 «О недрах»</w:t>
      </w:r>
      <w:r w:rsidR="00CC198A" w:rsidRPr="00C95370">
        <w:rPr>
          <w:sz w:val="26"/>
          <w:szCs w:val="26"/>
        </w:rPr>
        <w:t>).»;</w:t>
      </w:r>
    </w:p>
    <w:p w:rsidR="00CC198A" w:rsidRPr="00C95370" w:rsidRDefault="00F20CC7" w:rsidP="00C95370">
      <w:pPr>
        <w:shd w:val="clear" w:color="auto" w:fill="FFFFFF"/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12</w:t>
      </w:r>
      <w:r w:rsidR="00DE42B4" w:rsidRPr="00C95370">
        <w:rPr>
          <w:sz w:val="26"/>
          <w:szCs w:val="26"/>
        </w:rPr>
        <w:t>)</w:t>
      </w:r>
      <w:r w:rsidR="00CC198A" w:rsidRPr="00C95370">
        <w:rPr>
          <w:sz w:val="26"/>
          <w:szCs w:val="26"/>
        </w:rPr>
        <w:t xml:space="preserve"> </w:t>
      </w:r>
      <w:r w:rsidRPr="00C95370">
        <w:rPr>
          <w:sz w:val="26"/>
          <w:szCs w:val="26"/>
        </w:rPr>
        <w:t>часть</w:t>
      </w:r>
      <w:r w:rsidR="00CC198A" w:rsidRPr="00C95370">
        <w:rPr>
          <w:sz w:val="26"/>
          <w:szCs w:val="26"/>
        </w:rPr>
        <w:t xml:space="preserve"> 5 статьи 15 </w:t>
      </w:r>
      <w:r w:rsidRPr="00C95370">
        <w:rPr>
          <w:color w:val="000000"/>
          <w:sz w:val="26"/>
          <w:szCs w:val="26"/>
        </w:rPr>
        <w:t xml:space="preserve">части </w:t>
      </w:r>
      <w:r w:rsidRPr="00C95370">
        <w:rPr>
          <w:color w:val="000000"/>
          <w:sz w:val="26"/>
          <w:szCs w:val="26"/>
          <w:lang w:val="en-US"/>
        </w:rPr>
        <w:t>III</w:t>
      </w:r>
      <w:r w:rsidRPr="00C95370">
        <w:rPr>
          <w:sz w:val="26"/>
          <w:szCs w:val="26"/>
        </w:rPr>
        <w:t xml:space="preserve"> </w:t>
      </w:r>
      <w:r w:rsidR="00CC198A" w:rsidRPr="00C95370">
        <w:rPr>
          <w:sz w:val="26"/>
          <w:szCs w:val="26"/>
        </w:rPr>
        <w:t>исключить;</w:t>
      </w:r>
    </w:p>
    <w:p w:rsidR="00CC198A" w:rsidRPr="00C95370" w:rsidRDefault="00F20CC7" w:rsidP="00C95370">
      <w:pPr>
        <w:shd w:val="clear" w:color="auto" w:fill="FFFFFF"/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13</w:t>
      </w:r>
      <w:r w:rsidR="00DE42B4" w:rsidRPr="00C95370">
        <w:rPr>
          <w:sz w:val="26"/>
          <w:szCs w:val="26"/>
        </w:rPr>
        <w:t>)</w:t>
      </w:r>
      <w:r w:rsidR="00CC198A" w:rsidRPr="00C95370">
        <w:rPr>
          <w:sz w:val="26"/>
          <w:szCs w:val="26"/>
        </w:rPr>
        <w:t xml:space="preserve"> статью 16 </w:t>
      </w:r>
      <w:r w:rsidRPr="00C95370">
        <w:rPr>
          <w:color w:val="000000"/>
          <w:sz w:val="26"/>
          <w:szCs w:val="26"/>
        </w:rPr>
        <w:t xml:space="preserve">части </w:t>
      </w:r>
      <w:r w:rsidRPr="00C95370">
        <w:rPr>
          <w:color w:val="000000"/>
          <w:sz w:val="26"/>
          <w:szCs w:val="26"/>
          <w:lang w:val="en-US"/>
        </w:rPr>
        <w:t>III</w:t>
      </w:r>
      <w:r w:rsidRPr="00C95370">
        <w:rPr>
          <w:sz w:val="26"/>
          <w:szCs w:val="26"/>
        </w:rPr>
        <w:t xml:space="preserve"> </w:t>
      </w:r>
      <w:r w:rsidR="00CC198A" w:rsidRPr="00C95370">
        <w:rPr>
          <w:sz w:val="26"/>
          <w:szCs w:val="26"/>
        </w:rPr>
        <w:t xml:space="preserve">изложить в </w:t>
      </w:r>
      <w:r w:rsidR="00C95370">
        <w:rPr>
          <w:sz w:val="26"/>
          <w:szCs w:val="26"/>
        </w:rPr>
        <w:t>следующей</w:t>
      </w:r>
      <w:r w:rsidR="00CC198A" w:rsidRPr="00C95370">
        <w:rPr>
          <w:sz w:val="26"/>
          <w:szCs w:val="26"/>
        </w:rPr>
        <w:t xml:space="preserve"> редакции:</w:t>
      </w:r>
    </w:p>
    <w:p w:rsidR="00CC198A" w:rsidRPr="00C95370" w:rsidRDefault="00CC198A" w:rsidP="00C95370">
      <w:pPr>
        <w:pStyle w:val="p1"/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«</w:t>
      </w:r>
      <w:bookmarkStart w:id="1" w:name="_Toc180142843"/>
      <w:bookmarkStart w:id="2" w:name="_Toc163725166"/>
      <w:r w:rsidRPr="00C95370">
        <w:rPr>
          <w:sz w:val="26"/>
          <w:szCs w:val="26"/>
        </w:rPr>
        <w:t>16. Ограничения использования земельных участков и объектов капитального строительства на территории санитарно-защитных зон и санитарных разрывов</w:t>
      </w:r>
      <w:bookmarkEnd w:id="1"/>
      <w:bookmarkEnd w:id="2"/>
    </w:p>
    <w:p w:rsidR="00CC198A" w:rsidRPr="00C95370" w:rsidRDefault="00CC198A" w:rsidP="00C95370">
      <w:pPr>
        <w:pStyle w:val="ab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95370">
        <w:rPr>
          <w:rFonts w:ascii="Times New Roman" w:hAnsi="Times New Roman"/>
          <w:sz w:val="26"/>
          <w:szCs w:val="26"/>
        </w:rPr>
        <w:t>Санитарно-защитные зоны (далее – СЗЗ) устанавливаются в отношении действующих, планируемых к строительству, реконструируемых объектов капитального строительства, являющихся источниками химического, физического, биологического воздействия на среду обитания человека (далее - объекты), в случае формирования за контурами объектов химического, физического и (или) биологического воздействия, превышающего санитарно-эпидемиологические требования.</w:t>
      </w:r>
    </w:p>
    <w:p w:rsidR="00CC198A" w:rsidRPr="00C95370" w:rsidRDefault="00CC198A" w:rsidP="00C95370">
      <w:pPr>
        <w:pStyle w:val="ab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95370">
        <w:rPr>
          <w:rFonts w:ascii="Times New Roman" w:hAnsi="Times New Roman"/>
          <w:sz w:val="26"/>
          <w:szCs w:val="26"/>
        </w:rPr>
        <w:t xml:space="preserve">Для объектов, их отдельных зданий и сооружений с технологическими процессами, являющимися источниками воздействия на среду обитания и здоровье </w:t>
      </w:r>
      <w:r w:rsidRPr="00C95370">
        <w:rPr>
          <w:rFonts w:ascii="Times New Roman" w:hAnsi="Times New Roman"/>
          <w:sz w:val="26"/>
          <w:szCs w:val="26"/>
        </w:rPr>
        <w:lastRenderedPageBreak/>
        <w:t>человека, в зависимости от мощности, условий эксплуатации, характера и количества выделяемых в окружающую среду загрязняющих веществ, создаваемого шума, вибрации и других вредных физических факторов,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предприятий, производств и объектов устанавливаются следующие размеры СЗЗ:</w:t>
      </w:r>
    </w:p>
    <w:p w:rsidR="00CC198A" w:rsidRPr="00C95370" w:rsidRDefault="00CC198A" w:rsidP="00C95370">
      <w:pPr>
        <w:pStyle w:val="ab"/>
        <w:numPr>
          <w:ilvl w:val="1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95370">
        <w:rPr>
          <w:rFonts w:ascii="Times New Roman" w:hAnsi="Times New Roman"/>
          <w:sz w:val="26"/>
          <w:szCs w:val="26"/>
        </w:rPr>
        <w:t xml:space="preserve">предприятия первого класса - 1 000 м; </w:t>
      </w:r>
    </w:p>
    <w:p w:rsidR="00CC198A" w:rsidRPr="00C95370" w:rsidRDefault="00CC198A" w:rsidP="00C95370">
      <w:pPr>
        <w:pStyle w:val="ab"/>
        <w:numPr>
          <w:ilvl w:val="1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95370">
        <w:rPr>
          <w:rFonts w:ascii="Times New Roman" w:hAnsi="Times New Roman"/>
          <w:sz w:val="26"/>
          <w:szCs w:val="26"/>
        </w:rPr>
        <w:t>предприятия второго класса - 500 м;</w:t>
      </w:r>
    </w:p>
    <w:p w:rsidR="00CC198A" w:rsidRPr="00C95370" w:rsidRDefault="00CC198A" w:rsidP="00C95370">
      <w:pPr>
        <w:pStyle w:val="ab"/>
        <w:numPr>
          <w:ilvl w:val="1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95370">
        <w:rPr>
          <w:rFonts w:ascii="Times New Roman" w:hAnsi="Times New Roman"/>
          <w:sz w:val="26"/>
          <w:szCs w:val="26"/>
        </w:rPr>
        <w:t>предприятия третьего класса - 300 м;</w:t>
      </w:r>
    </w:p>
    <w:p w:rsidR="00CC198A" w:rsidRPr="00C95370" w:rsidRDefault="00CC198A" w:rsidP="00C95370">
      <w:pPr>
        <w:pStyle w:val="ab"/>
        <w:numPr>
          <w:ilvl w:val="1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95370">
        <w:rPr>
          <w:rFonts w:ascii="Times New Roman" w:hAnsi="Times New Roman"/>
          <w:sz w:val="26"/>
          <w:szCs w:val="26"/>
        </w:rPr>
        <w:t>предприятия четвертого класса - 100 м;</w:t>
      </w:r>
    </w:p>
    <w:p w:rsidR="00CC198A" w:rsidRPr="00C95370" w:rsidRDefault="00CC198A" w:rsidP="00C95370">
      <w:pPr>
        <w:pStyle w:val="ab"/>
        <w:numPr>
          <w:ilvl w:val="1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95370">
        <w:rPr>
          <w:rFonts w:ascii="Times New Roman" w:hAnsi="Times New Roman"/>
          <w:sz w:val="26"/>
          <w:szCs w:val="26"/>
        </w:rPr>
        <w:t xml:space="preserve">предприятия пятого класса - 50 м. </w:t>
      </w:r>
    </w:p>
    <w:p w:rsidR="00CC198A" w:rsidRPr="00C95370" w:rsidRDefault="00CC198A" w:rsidP="00C95370">
      <w:pPr>
        <w:pStyle w:val="ab"/>
        <w:numPr>
          <w:ilvl w:val="0"/>
          <w:numId w:val="7"/>
        </w:numPr>
        <w:tabs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95370">
        <w:rPr>
          <w:rFonts w:ascii="Times New Roman" w:hAnsi="Times New Roman"/>
          <w:sz w:val="26"/>
          <w:szCs w:val="26"/>
        </w:rPr>
        <w:t>На территории СЗЗ в соответствии с законодательством Российской Федерации, в том числе в соответствии с Федеральным законом от 30.03.1999 № 52-ФЗ «О санитарно-эпидемиологическом благополучии населения», Постановлением Правительства Российской Федерации от 03.03.2018 № 222 «Об утверждении Правил установления санитарно-защитных зон и использования земельных участков, расположенных в границах санитарно-защитных зон», устанавливается специальный режим использования земельных участков и объектов капитального строительства.</w:t>
      </w:r>
    </w:p>
    <w:p w:rsidR="00CC198A" w:rsidRPr="00C95370" w:rsidRDefault="00CC198A" w:rsidP="00C95370">
      <w:pPr>
        <w:pStyle w:val="ab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95370">
        <w:rPr>
          <w:rFonts w:ascii="Times New Roman" w:hAnsi="Times New Roman"/>
          <w:sz w:val="26"/>
          <w:szCs w:val="26"/>
        </w:rPr>
        <w:t>В границах СЗЗ не допускается использования земельных участков в целях:</w:t>
      </w:r>
    </w:p>
    <w:p w:rsidR="00CC198A" w:rsidRPr="00C95370" w:rsidRDefault="00CE65D6" w:rsidP="00C9537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CC198A" w:rsidRPr="00C95370">
        <w:rPr>
          <w:sz w:val="26"/>
          <w:szCs w:val="26"/>
        </w:rPr>
        <w:t>) размещения жилой застройки, объектов образовательного и медицинского назначения, спортивных сооружений открытого типа, организаций отдыха детей и их оздоровления, зон рекреационного назначения и для ведения садоводства;</w:t>
      </w:r>
    </w:p>
    <w:p w:rsidR="00CC198A" w:rsidRPr="00C95370" w:rsidRDefault="00CC198A" w:rsidP="00C9537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hyperlink r:id="rId6" w:history="1">
        <w:r w:rsidR="00CE65D6">
          <w:rPr>
            <w:rStyle w:val="a5"/>
            <w:color w:val="auto"/>
            <w:sz w:val="26"/>
            <w:szCs w:val="26"/>
            <w:u w:val="none"/>
          </w:rPr>
          <w:t>2</w:t>
        </w:r>
        <w:r w:rsidRPr="00C95370">
          <w:rPr>
            <w:rStyle w:val="a5"/>
            <w:color w:val="auto"/>
            <w:sz w:val="26"/>
            <w:szCs w:val="26"/>
            <w:u w:val="none"/>
          </w:rPr>
          <w:t>)</w:t>
        </w:r>
      </w:hyperlink>
      <w:r w:rsidRPr="00C95370">
        <w:rPr>
          <w:sz w:val="26"/>
          <w:szCs w:val="26"/>
        </w:rPr>
        <w:t> размещения объектов для производства и хранения лекарственных средств, объектов пищевых отраслей промышленности, оптовых складов продовольственного сырья и пищевой продукции, комплексов водопроводных сооружений для подготовки и хранения питьевой воды, использования земельных участков в целях производства, хранения и переработки сельскохозяйственной продукции, предназначенной для дальнейшего использования в качестве пищевой продукции, если химическое, физическое и (или) биологическое воздействие объекта, в отношении которого установлена санитарно-защитная зона, приведет к нарушению качества и безопасности таких средств, сырья, воды и продукции в соответствии с установленными к ним требованиями.</w:t>
      </w:r>
    </w:p>
    <w:p w:rsidR="00CC198A" w:rsidRPr="00C95370" w:rsidRDefault="00CC198A" w:rsidP="00C95370">
      <w:pPr>
        <w:pStyle w:val="ab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95370">
        <w:rPr>
          <w:rFonts w:ascii="Times New Roman" w:hAnsi="Times New Roman"/>
          <w:sz w:val="26"/>
          <w:szCs w:val="26"/>
        </w:rPr>
        <w:t>При планировании строительства или реконструкции объекта застройщик не позднее чем за 30 дней до дня направления в соответствии с </w:t>
      </w:r>
      <w:hyperlink r:id="rId7" w:history="1">
        <w:r w:rsidRPr="00C95370">
          <w:rPr>
            <w:rStyle w:val="a5"/>
            <w:rFonts w:ascii="Times New Roman" w:hAnsi="Times New Roman"/>
            <w:color w:val="auto"/>
            <w:sz w:val="26"/>
            <w:szCs w:val="26"/>
            <w:u w:val="none"/>
          </w:rPr>
          <w:t>Градостроительным кодексом</w:t>
        </w:r>
      </w:hyperlink>
      <w:r w:rsidRPr="00C95370">
        <w:rPr>
          <w:rFonts w:ascii="Times New Roman" w:hAnsi="Times New Roman"/>
          <w:sz w:val="26"/>
          <w:szCs w:val="26"/>
        </w:rPr>
        <w:t> Российской Федерации заявления о выдаче разрешения на строительство представляет в уполномоченный орган </w:t>
      </w:r>
      <w:hyperlink r:id="rId8" w:anchor="/multilink/71892700/paragraph/22/number/0:0" w:history="1">
        <w:r w:rsidRPr="00C95370">
          <w:rPr>
            <w:rStyle w:val="a5"/>
            <w:rFonts w:ascii="Times New Roman" w:hAnsi="Times New Roman"/>
            <w:color w:val="auto"/>
            <w:sz w:val="26"/>
            <w:szCs w:val="26"/>
            <w:u w:val="none"/>
          </w:rPr>
          <w:t>заявление</w:t>
        </w:r>
      </w:hyperlink>
      <w:r w:rsidRPr="00C95370">
        <w:rPr>
          <w:rFonts w:ascii="Times New Roman" w:hAnsi="Times New Roman"/>
          <w:sz w:val="26"/>
          <w:szCs w:val="26"/>
        </w:rPr>
        <w:t> об установлении или изменении СЗЗ.</w:t>
      </w:r>
    </w:p>
    <w:p w:rsidR="00CC198A" w:rsidRPr="00C95370" w:rsidRDefault="00CC198A" w:rsidP="00C95370">
      <w:pPr>
        <w:pStyle w:val="ab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95370">
        <w:rPr>
          <w:rFonts w:ascii="Times New Roman" w:hAnsi="Times New Roman"/>
          <w:sz w:val="26"/>
          <w:szCs w:val="26"/>
        </w:rPr>
        <w:t>СЗЗ и ограничения использования земельных участков, расположенных в ее границах, считаются установленными со дня внесения сведений о такой зоне в Единый государственный реестр недвижимости.</w:t>
      </w:r>
    </w:p>
    <w:p w:rsidR="00CC198A" w:rsidRPr="00C95370" w:rsidRDefault="00CC198A" w:rsidP="00C95370">
      <w:pPr>
        <w:pStyle w:val="ab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95370">
        <w:rPr>
          <w:rFonts w:ascii="Times New Roman" w:hAnsi="Times New Roman"/>
          <w:sz w:val="26"/>
          <w:szCs w:val="26"/>
        </w:rPr>
        <w:t xml:space="preserve">Со дня установления СЗЗ на земельных участках, расположенных в границах такой зоны, не допускаются строительство, реконструкция объектов капитального строительства, разрешенное использование которых не соответствует ограничениям использования земельных участков, предусмотренным решением об установлении СЗЗ, а также использование земельных участков, не соответствующее указанным ограничениям. Реконструкция указанных объектов </w:t>
      </w:r>
      <w:r w:rsidRPr="00C95370">
        <w:rPr>
          <w:rFonts w:ascii="Times New Roman" w:hAnsi="Times New Roman"/>
          <w:sz w:val="26"/>
          <w:szCs w:val="26"/>
        </w:rPr>
        <w:lastRenderedPageBreak/>
        <w:t>капитального строительства осуществляется только путем их приведения в соответствие с ограничениями использования земельных участков, предусмотренными решением об установлении СЗЗ.</w:t>
      </w:r>
    </w:p>
    <w:p w:rsidR="00CC198A" w:rsidRPr="00C95370" w:rsidRDefault="00CC198A" w:rsidP="00C95370">
      <w:pPr>
        <w:pStyle w:val="ab"/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C95370">
        <w:rPr>
          <w:rFonts w:ascii="Times New Roman" w:hAnsi="Times New Roman"/>
          <w:sz w:val="26"/>
          <w:szCs w:val="26"/>
        </w:rPr>
        <w:t xml:space="preserve">Решения об установлении, изменении или о прекращении существования СЗЗ принимает Федеральная служба по надзору в сфере защиты прав потребителей и благополучия человека или ее территориальные органы по результатам рассмотрения заявлений об установлении, изменении или о прекращении существования СЗЗ. </w:t>
      </w:r>
    </w:p>
    <w:p w:rsidR="00CC198A" w:rsidRPr="00C95370" w:rsidRDefault="00CC198A" w:rsidP="00C95370">
      <w:pPr>
        <w:pStyle w:val="ab"/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C95370">
        <w:rPr>
          <w:rFonts w:ascii="Times New Roman" w:hAnsi="Times New Roman"/>
          <w:sz w:val="26"/>
          <w:szCs w:val="26"/>
        </w:rPr>
        <w:t xml:space="preserve">Для автомагистралей, линий железнодорожного транспорта, магистральных трубопроводов углеводородного сырья, компрессорных установок, сельскохозяйственных полей, обрабатываемых пестицидами и </w:t>
      </w:r>
      <w:proofErr w:type="spellStart"/>
      <w:r w:rsidRPr="00C95370">
        <w:rPr>
          <w:rFonts w:ascii="Times New Roman" w:hAnsi="Times New Roman"/>
          <w:sz w:val="26"/>
          <w:szCs w:val="26"/>
        </w:rPr>
        <w:t>агрохимикатами</w:t>
      </w:r>
      <w:proofErr w:type="spellEnd"/>
      <w:r w:rsidRPr="00C95370">
        <w:rPr>
          <w:rFonts w:ascii="Times New Roman" w:hAnsi="Times New Roman"/>
          <w:sz w:val="26"/>
          <w:szCs w:val="26"/>
        </w:rPr>
        <w:t xml:space="preserve"> </w:t>
      </w:r>
      <w:r w:rsidR="003006C3" w:rsidRPr="00C95370">
        <w:rPr>
          <w:rFonts w:ascii="Times New Roman" w:hAnsi="Times New Roman"/>
          <w:sz w:val="26"/>
          <w:szCs w:val="26"/>
        </w:rPr>
        <w:t>авиационным способом,</w:t>
      </w:r>
      <w:r w:rsidR="003006C3" w:rsidRPr="00C95370">
        <w:rPr>
          <w:rFonts w:ascii="Times New Roman" w:hAnsi="Times New Roman"/>
          <w:b/>
          <w:bCs/>
          <w:sz w:val="26"/>
          <w:szCs w:val="26"/>
        </w:rPr>
        <w:t> </w:t>
      </w:r>
      <w:r w:rsidR="003006C3" w:rsidRPr="00C95370">
        <w:rPr>
          <w:rFonts w:ascii="Times New Roman" w:hAnsi="Times New Roman"/>
          <w:sz w:val="26"/>
          <w:szCs w:val="26"/>
        </w:rPr>
        <w:t>устанавливаются</w:t>
      </w:r>
      <w:r w:rsidRPr="00C95370">
        <w:rPr>
          <w:rFonts w:ascii="Times New Roman" w:hAnsi="Times New Roman"/>
          <w:sz w:val="26"/>
          <w:szCs w:val="26"/>
        </w:rPr>
        <w:t xml:space="preserve"> санитарные разрывы. Санитарный разрыв определяется минимальным расстоянием от источника вредного воздействия до границы жилой застройки, ландшафтно-рекреационной зоны, зоны отдыха, курорта. Санитарный разрыв имеет режим СЗЗ, но не требует разработки проекта его организации. Величина разрыва устанавливается в каждом конкретном случае на основании расчетов рассеивания загрязнений атмосферного воздуха и физических факторов (шума, вибрации, ЭМП и др.)»;</w:t>
      </w:r>
    </w:p>
    <w:p w:rsidR="00CC198A" w:rsidRPr="00CE65D6" w:rsidRDefault="0032364B" w:rsidP="00C95370">
      <w:pPr>
        <w:shd w:val="clear" w:color="auto" w:fill="FFFFFF"/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14</w:t>
      </w:r>
      <w:r w:rsidR="00DE42B4" w:rsidRPr="00C95370">
        <w:rPr>
          <w:sz w:val="26"/>
          <w:szCs w:val="26"/>
        </w:rPr>
        <w:t>)</w:t>
      </w:r>
      <w:r w:rsidR="00CC198A" w:rsidRPr="00C95370">
        <w:rPr>
          <w:sz w:val="26"/>
          <w:szCs w:val="26"/>
        </w:rPr>
        <w:t xml:space="preserve"> </w:t>
      </w:r>
      <w:r w:rsidR="005B7A81">
        <w:rPr>
          <w:sz w:val="26"/>
          <w:szCs w:val="26"/>
        </w:rPr>
        <w:t xml:space="preserve">часть </w:t>
      </w:r>
      <w:r w:rsidR="005B7A81">
        <w:rPr>
          <w:sz w:val="26"/>
          <w:szCs w:val="26"/>
          <w:lang w:val="en-US"/>
        </w:rPr>
        <w:t>III</w:t>
      </w:r>
      <w:r w:rsidR="005B7A81" w:rsidRPr="005B7A81">
        <w:rPr>
          <w:sz w:val="26"/>
          <w:szCs w:val="26"/>
        </w:rPr>
        <w:t xml:space="preserve"> </w:t>
      </w:r>
      <w:r w:rsidR="00CC198A" w:rsidRPr="00C95370">
        <w:rPr>
          <w:sz w:val="26"/>
          <w:szCs w:val="26"/>
        </w:rPr>
        <w:t>дополнить статьями 18, 19, 2</w:t>
      </w:r>
      <w:r w:rsidR="00CC198A" w:rsidRPr="00CE65D6">
        <w:rPr>
          <w:sz w:val="26"/>
          <w:szCs w:val="26"/>
        </w:rPr>
        <w:t>0, 21, 2</w:t>
      </w:r>
      <w:r w:rsidR="001956DA" w:rsidRPr="00CE65D6">
        <w:rPr>
          <w:sz w:val="26"/>
          <w:szCs w:val="26"/>
        </w:rPr>
        <w:t>2 и</w:t>
      </w:r>
      <w:r w:rsidR="00CC198A" w:rsidRPr="00CE65D6">
        <w:rPr>
          <w:sz w:val="26"/>
          <w:szCs w:val="26"/>
        </w:rPr>
        <w:t xml:space="preserve"> 23 следующего содержания:</w:t>
      </w:r>
    </w:p>
    <w:p w:rsidR="00CC198A" w:rsidRPr="00CE65D6" w:rsidRDefault="0032364B" w:rsidP="00C95370">
      <w:pPr>
        <w:pStyle w:val="p1"/>
        <w:ind w:firstLine="709"/>
        <w:jc w:val="both"/>
        <w:rPr>
          <w:sz w:val="26"/>
          <w:szCs w:val="26"/>
        </w:rPr>
      </w:pPr>
      <w:bookmarkStart w:id="3" w:name="_Toc51858043"/>
      <w:bookmarkStart w:id="4" w:name="_Toc142575785"/>
      <w:bookmarkStart w:id="5" w:name="_Toc163725168"/>
      <w:bookmarkStart w:id="6" w:name="_Toc180142845"/>
      <w:r w:rsidRPr="00CE65D6">
        <w:rPr>
          <w:sz w:val="26"/>
          <w:szCs w:val="26"/>
        </w:rPr>
        <w:t>«18</w:t>
      </w:r>
      <w:r w:rsidR="00CC198A" w:rsidRPr="00CE65D6">
        <w:rPr>
          <w:sz w:val="26"/>
          <w:szCs w:val="26"/>
        </w:rPr>
        <w:t>. Ограничения использования земельных участков и объектов капитального строительства в особо охраняемых природных территориях</w:t>
      </w:r>
      <w:bookmarkEnd w:id="3"/>
      <w:bookmarkEnd w:id="4"/>
      <w:bookmarkEnd w:id="5"/>
      <w:bookmarkEnd w:id="6"/>
      <w:r w:rsidR="00CC198A" w:rsidRPr="00CE65D6">
        <w:rPr>
          <w:sz w:val="26"/>
          <w:szCs w:val="26"/>
        </w:rPr>
        <w:t xml:space="preserve"> и в их охранных зонах</w:t>
      </w:r>
    </w:p>
    <w:p w:rsidR="00CC198A" w:rsidRPr="00C95370" w:rsidRDefault="00CC198A" w:rsidP="00C95370">
      <w:pPr>
        <w:pStyle w:val="af4"/>
        <w:ind w:firstLine="709"/>
        <w:rPr>
          <w:sz w:val="26"/>
          <w:szCs w:val="26"/>
        </w:rPr>
      </w:pPr>
      <w:bookmarkStart w:id="7" w:name="_Toc49155166"/>
      <w:bookmarkStart w:id="8" w:name="_Toc49155493"/>
      <w:bookmarkStart w:id="9" w:name="_Toc49165354"/>
      <w:bookmarkStart w:id="10" w:name="_Toc49175038"/>
      <w:bookmarkStart w:id="11" w:name="_Toc51858044"/>
      <w:r w:rsidRPr="00CE65D6">
        <w:rPr>
          <w:sz w:val="26"/>
          <w:szCs w:val="26"/>
        </w:rPr>
        <w:t>1. С учетом особенностей режима особо охраняемых природных территорий (далее – ООПТ) различаются следующие категории указанных территорий:</w:t>
      </w:r>
    </w:p>
    <w:p w:rsidR="00CC198A" w:rsidRPr="00C95370" w:rsidRDefault="00CE65D6" w:rsidP="00C95370">
      <w:pPr>
        <w:pStyle w:val="af4"/>
        <w:ind w:firstLine="708"/>
        <w:rPr>
          <w:sz w:val="26"/>
          <w:szCs w:val="26"/>
        </w:rPr>
      </w:pPr>
      <w:r w:rsidRPr="00CE65D6">
        <w:rPr>
          <w:sz w:val="26"/>
          <w:szCs w:val="26"/>
        </w:rPr>
        <w:t>1</w:t>
      </w:r>
      <w:r w:rsidR="00CC198A" w:rsidRPr="00CE65D6">
        <w:rPr>
          <w:sz w:val="26"/>
          <w:szCs w:val="26"/>
        </w:rPr>
        <w:t>)</w:t>
      </w:r>
      <w:r w:rsidR="00CC198A" w:rsidRPr="00C95370">
        <w:rPr>
          <w:sz w:val="26"/>
          <w:szCs w:val="26"/>
        </w:rPr>
        <w:t> </w:t>
      </w:r>
      <w:hyperlink r:id="rId9" w:anchor="block_200" w:history="1">
        <w:r w:rsidR="00CC198A" w:rsidRPr="00C95370">
          <w:rPr>
            <w:rStyle w:val="a5"/>
            <w:color w:val="auto"/>
            <w:sz w:val="26"/>
            <w:szCs w:val="26"/>
            <w:u w:val="none"/>
          </w:rPr>
          <w:t>государственные природные заповедники</w:t>
        </w:r>
      </w:hyperlink>
      <w:r w:rsidR="00CC198A" w:rsidRPr="00C95370">
        <w:rPr>
          <w:sz w:val="26"/>
          <w:szCs w:val="26"/>
        </w:rPr>
        <w:t>, в том числе биосферные заповедники;</w:t>
      </w:r>
    </w:p>
    <w:p w:rsidR="00CC198A" w:rsidRPr="00C95370" w:rsidRDefault="00CE65D6" w:rsidP="00C95370">
      <w:pPr>
        <w:pStyle w:val="af4"/>
        <w:ind w:firstLine="708"/>
        <w:rPr>
          <w:sz w:val="26"/>
          <w:szCs w:val="26"/>
        </w:rPr>
      </w:pPr>
      <w:r>
        <w:rPr>
          <w:sz w:val="26"/>
          <w:szCs w:val="26"/>
        </w:rPr>
        <w:t>2</w:t>
      </w:r>
      <w:r w:rsidR="00CC198A" w:rsidRPr="00C95370">
        <w:rPr>
          <w:sz w:val="26"/>
          <w:szCs w:val="26"/>
        </w:rPr>
        <w:t>) </w:t>
      </w:r>
      <w:hyperlink r:id="rId10" w:anchor="block_300" w:history="1">
        <w:r w:rsidR="00CC198A" w:rsidRPr="00C95370">
          <w:rPr>
            <w:rStyle w:val="a5"/>
            <w:color w:val="auto"/>
            <w:sz w:val="26"/>
            <w:szCs w:val="26"/>
            <w:u w:val="none"/>
          </w:rPr>
          <w:t>национальные парки</w:t>
        </w:r>
      </w:hyperlink>
      <w:r w:rsidR="00CC198A" w:rsidRPr="00C95370">
        <w:rPr>
          <w:sz w:val="26"/>
          <w:szCs w:val="26"/>
        </w:rPr>
        <w:t>;</w:t>
      </w:r>
    </w:p>
    <w:p w:rsidR="00CC198A" w:rsidRPr="00C95370" w:rsidRDefault="00CE65D6" w:rsidP="00C95370">
      <w:pPr>
        <w:pStyle w:val="af4"/>
        <w:ind w:firstLine="708"/>
        <w:rPr>
          <w:sz w:val="26"/>
          <w:szCs w:val="26"/>
        </w:rPr>
      </w:pPr>
      <w:r>
        <w:rPr>
          <w:sz w:val="26"/>
          <w:szCs w:val="26"/>
        </w:rPr>
        <w:t>3</w:t>
      </w:r>
      <w:r w:rsidR="00CC198A" w:rsidRPr="00C95370">
        <w:rPr>
          <w:sz w:val="26"/>
          <w:szCs w:val="26"/>
        </w:rPr>
        <w:t>) </w:t>
      </w:r>
      <w:hyperlink r:id="rId11" w:anchor="block_400" w:history="1">
        <w:r w:rsidR="00CC198A" w:rsidRPr="00C95370">
          <w:rPr>
            <w:rStyle w:val="a5"/>
            <w:color w:val="auto"/>
            <w:sz w:val="26"/>
            <w:szCs w:val="26"/>
            <w:u w:val="none"/>
          </w:rPr>
          <w:t>природные парки</w:t>
        </w:r>
      </w:hyperlink>
      <w:r w:rsidR="00CC198A" w:rsidRPr="00C95370">
        <w:rPr>
          <w:sz w:val="26"/>
          <w:szCs w:val="26"/>
        </w:rPr>
        <w:t>;</w:t>
      </w:r>
    </w:p>
    <w:p w:rsidR="00CC198A" w:rsidRPr="00C95370" w:rsidRDefault="00CE65D6" w:rsidP="00C95370">
      <w:pPr>
        <w:pStyle w:val="af4"/>
        <w:ind w:firstLine="708"/>
        <w:rPr>
          <w:sz w:val="26"/>
          <w:szCs w:val="26"/>
        </w:rPr>
      </w:pPr>
      <w:r>
        <w:rPr>
          <w:sz w:val="26"/>
          <w:szCs w:val="26"/>
        </w:rPr>
        <w:t>4</w:t>
      </w:r>
      <w:r w:rsidR="00CC198A" w:rsidRPr="00C95370">
        <w:rPr>
          <w:sz w:val="26"/>
          <w:szCs w:val="26"/>
        </w:rPr>
        <w:t>) </w:t>
      </w:r>
      <w:hyperlink r:id="rId12" w:anchor="block_500" w:history="1">
        <w:r w:rsidR="00CC198A" w:rsidRPr="00C95370">
          <w:rPr>
            <w:rStyle w:val="a5"/>
            <w:color w:val="auto"/>
            <w:sz w:val="26"/>
            <w:szCs w:val="26"/>
            <w:u w:val="none"/>
          </w:rPr>
          <w:t>государственные природные заказники</w:t>
        </w:r>
      </w:hyperlink>
      <w:r w:rsidR="00CC198A" w:rsidRPr="00C95370">
        <w:rPr>
          <w:sz w:val="26"/>
          <w:szCs w:val="26"/>
        </w:rPr>
        <w:t>;</w:t>
      </w:r>
    </w:p>
    <w:p w:rsidR="00CC198A" w:rsidRPr="00C95370" w:rsidRDefault="00CE65D6" w:rsidP="00C95370">
      <w:pPr>
        <w:pStyle w:val="af4"/>
        <w:ind w:firstLine="708"/>
        <w:rPr>
          <w:sz w:val="26"/>
          <w:szCs w:val="26"/>
        </w:rPr>
      </w:pPr>
      <w:r>
        <w:rPr>
          <w:sz w:val="26"/>
          <w:szCs w:val="26"/>
        </w:rPr>
        <w:t>5</w:t>
      </w:r>
      <w:r w:rsidR="00CC198A" w:rsidRPr="00C95370">
        <w:rPr>
          <w:sz w:val="26"/>
          <w:szCs w:val="26"/>
        </w:rPr>
        <w:t>) </w:t>
      </w:r>
      <w:hyperlink r:id="rId13" w:anchor="block_600" w:history="1">
        <w:r w:rsidR="00CC198A" w:rsidRPr="00C95370">
          <w:rPr>
            <w:rStyle w:val="a5"/>
            <w:color w:val="auto"/>
            <w:sz w:val="26"/>
            <w:szCs w:val="26"/>
            <w:u w:val="none"/>
          </w:rPr>
          <w:t>памятники природы</w:t>
        </w:r>
      </w:hyperlink>
      <w:r w:rsidR="00CC198A" w:rsidRPr="00C95370">
        <w:rPr>
          <w:sz w:val="26"/>
          <w:szCs w:val="26"/>
        </w:rPr>
        <w:t>;</w:t>
      </w:r>
    </w:p>
    <w:p w:rsidR="00CC198A" w:rsidRPr="00C95370" w:rsidRDefault="00CE65D6" w:rsidP="00C95370">
      <w:pPr>
        <w:pStyle w:val="af4"/>
        <w:ind w:firstLine="708"/>
        <w:rPr>
          <w:sz w:val="26"/>
          <w:szCs w:val="26"/>
        </w:rPr>
      </w:pPr>
      <w:r>
        <w:rPr>
          <w:sz w:val="26"/>
          <w:szCs w:val="26"/>
        </w:rPr>
        <w:t>6</w:t>
      </w:r>
      <w:r w:rsidR="00CC198A" w:rsidRPr="00C95370">
        <w:rPr>
          <w:sz w:val="26"/>
          <w:szCs w:val="26"/>
        </w:rPr>
        <w:t>) </w:t>
      </w:r>
      <w:hyperlink r:id="rId14" w:anchor="block_700" w:history="1">
        <w:r w:rsidR="00CC198A" w:rsidRPr="00C95370">
          <w:rPr>
            <w:rStyle w:val="a5"/>
            <w:color w:val="auto"/>
            <w:sz w:val="26"/>
            <w:szCs w:val="26"/>
            <w:u w:val="none"/>
          </w:rPr>
          <w:t>дендрологические парки и ботанические сады</w:t>
        </w:r>
      </w:hyperlink>
      <w:r w:rsidR="00CC198A" w:rsidRPr="00C95370">
        <w:rPr>
          <w:sz w:val="26"/>
          <w:szCs w:val="26"/>
        </w:rPr>
        <w:t>.</w:t>
      </w:r>
    </w:p>
    <w:p w:rsidR="00CC198A" w:rsidRPr="00C95370" w:rsidRDefault="00CC198A" w:rsidP="00C95370">
      <w:pPr>
        <w:pStyle w:val="af4"/>
        <w:ind w:firstLine="708"/>
        <w:rPr>
          <w:b/>
          <w:bCs/>
          <w:sz w:val="26"/>
          <w:szCs w:val="26"/>
        </w:rPr>
      </w:pPr>
      <w:r w:rsidRPr="00C95370">
        <w:rPr>
          <w:sz w:val="26"/>
          <w:szCs w:val="26"/>
        </w:rPr>
        <w:t>2. На землях ООПТ, включающих в себя особо ценные экологические системы и объекты, ради сохранения которых создавалась ООПТ, запрещается деятельность, не связанная с сохранением и изучением природных комплексов и объектов и не предусмотренная федеральными законами и законами субъекта Российской Федерации. В пределах земель ООПТ изменение целевого назначения земельных участков или прекращение прав на землю для нужд, противоречащих их целевому назначению, не допускается.</w:t>
      </w:r>
      <w:bookmarkEnd w:id="7"/>
      <w:bookmarkEnd w:id="8"/>
      <w:bookmarkEnd w:id="9"/>
      <w:bookmarkEnd w:id="10"/>
      <w:bookmarkEnd w:id="11"/>
    </w:p>
    <w:p w:rsidR="00CC198A" w:rsidRPr="00C95370" w:rsidRDefault="00CC198A" w:rsidP="00C95370">
      <w:pPr>
        <w:ind w:firstLine="708"/>
        <w:jc w:val="both"/>
        <w:rPr>
          <w:sz w:val="26"/>
          <w:szCs w:val="26"/>
        </w:rPr>
      </w:pPr>
      <w:r w:rsidRPr="00C95370">
        <w:rPr>
          <w:rStyle w:val="blk"/>
          <w:sz w:val="26"/>
          <w:szCs w:val="26"/>
        </w:rPr>
        <w:t xml:space="preserve">3.  </w:t>
      </w:r>
      <w:r w:rsidRPr="00C95370">
        <w:rPr>
          <w:sz w:val="26"/>
          <w:szCs w:val="26"/>
        </w:rPr>
        <w:t>Основные виды разрешенного использования земельных участков, расположенных в границах ООПТ, определяются положением об ООПТ. Положением об ООПТ могут быть также предусмотрены вспомогательные виды разрешенного использования земельных участков. В случае зонирования ООПТ основные и вспомогательные виды разрешенного использования земельных участков предусматриваются положением об ООПТ применительно к каждой функциональной зоне ООПТ.</w:t>
      </w:r>
    </w:p>
    <w:p w:rsidR="00CC198A" w:rsidRPr="00C95370" w:rsidRDefault="00CC198A" w:rsidP="00C95370">
      <w:pPr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 xml:space="preserve">В случаях, если разрешенное использование земельных участков в границах ООПТ допускает строительство на них, в положении об ООПТ устанавливаются </w:t>
      </w:r>
      <w:r w:rsidRPr="00C95370">
        <w:rPr>
          <w:sz w:val="26"/>
          <w:szCs w:val="26"/>
        </w:rPr>
        <w:lastRenderedPageBreak/>
        <w:t>предельные (максимальные и (или) минимальные) параметры разрешенного строительства, реконструкции объектов капитального строительства.</w:t>
      </w:r>
    </w:p>
    <w:p w:rsidR="00CC198A" w:rsidRPr="00C95370" w:rsidRDefault="00CC198A" w:rsidP="00C95370">
      <w:pPr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Указанные виды разрешенного использования земельных участков и предельные параметры разрешенного строительства, реконструкции объектов капитального строительства не распространяются на случаи размещения линейных объектов. При этом не допускается размещение линейных объектов в границах ООПТ в случаях, установленных Федеральным законом от 14.03.1995 № 33-ФЗ «Об особо охраняемых природных территориях» (далее - Федеральный закон № 33-ФЗ), а в случае зонирования ООПТ - в границах ее функциональных зон, режим которых, установленный в соответствии с Федеральным законом № 33-ФЗ, запрещает размещение таких линейных объектов.</w:t>
      </w:r>
    </w:p>
    <w:p w:rsidR="00CC198A" w:rsidRPr="00C95370" w:rsidRDefault="001956DA" w:rsidP="00C95370">
      <w:pPr>
        <w:pStyle w:val="s1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4</w:t>
      </w:r>
      <w:r w:rsidR="00CC198A" w:rsidRPr="00C95370">
        <w:rPr>
          <w:sz w:val="26"/>
          <w:szCs w:val="26"/>
        </w:rPr>
        <w:t>. Для предотвращения неблагоприятных антропогенных воздействий на государственные природные заповедники, национальные парки, природные парки и памятники природы на прилегающих к ним земельных участках и водных объектах устанавливаются охранные зоны.</w:t>
      </w:r>
    </w:p>
    <w:p w:rsidR="00CC198A" w:rsidRPr="00C95370" w:rsidRDefault="001956DA" w:rsidP="00C95370">
      <w:pPr>
        <w:pStyle w:val="s1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5</w:t>
      </w:r>
      <w:r w:rsidR="00CC198A" w:rsidRPr="00C95370">
        <w:rPr>
          <w:sz w:val="26"/>
          <w:szCs w:val="26"/>
        </w:rPr>
        <w:t>.  Режим охранной зоны устанавливается положением об охранной зоне конкретного государственного природного заповедника, национального парка, природного парка или памятника природы, утверждаемым органом государственной власти, принимающим решение о ее создании.</w:t>
      </w:r>
    </w:p>
    <w:p w:rsidR="00CC198A" w:rsidRPr="00C95370" w:rsidRDefault="001956DA" w:rsidP="00C95370">
      <w:pPr>
        <w:pStyle w:val="s1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6</w:t>
      </w:r>
      <w:r w:rsidR="00CC198A" w:rsidRPr="00C95370">
        <w:rPr>
          <w:sz w:val="26"/>
          <w:szCs w:val="26"/>
        </w:rPr>
        <w:t>. В границах охранных зон ООПТ хозяйственная деятельность осуществляется с соблюдением положений о соответствующей охранной зоне и требований по предотвращению гибели объектов животного мира при осуществлении производственных процессов, а также при эксплуатации транспортных магистралей, трубопроводов, линий связи и электропередачи, утвержденных в соответствии со статьей 28 Федерального закона от 24.04</w:t>
      </w:r>
      <w:r w:rsidRPr="00C95370">
        <w:rPr>
          <w:sz w:val="26"/>
          <w:szCs w:val="26"/>
        </w:rPr>
        <w:t>.1995 № 52-ФЗ «О животном мире».</w:t>
      </w:r>
    </w:p>
    <w:p w:rsidR="001956DA" w:rsidRPr="00C95370" w:rsidRDefault="001956DA" w:rsidP="00C95370">
      <w:pPr>
        <w:pStyle w:val="s1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CC198A" w:rsidRPr="00C95370" w:rsidRDefault="00CC198A" w:rsidP="00C95370">
      <w:pPr>
        <w:pStyle w:val="p1"/>
        <w:ind w:firstLine="708"/>
        <w:jc w:val="both"/>
        <w:rPr>
          <w:sz w:val="26"/>
          <w:szCs w:val="26"/>
        </w:rPr>
      </w:pPr>
      <w:bookmarkStart w:id="12" w:name="_Toc149839285"/>
      <w:bookmarkStart w:id="13" w:name="_Toc163725169"/>
      <w:bookmarkStart w:id="14" w:name="_Toc180142846"/>
      <w:r w:rsidRPr="00C95370">
        <w:rPr>
          <w:sz w:val="26"/>
          <w:szCs w:val="26"/>
        </w:rPr>
        <w:t xml:space="preserve">19. </w:t>
      </w:r>
      <w:bookmarkEnd w:id="12"/>
      <w:bookmarkEnd w:id="13"/>
      <w:bookmarkEnd w:id="14"/>
      <w:r w:rsidRPr="00C95370">
        <w:rPr>
          <w:sz w:val="26"/>
          <w:szCs w:val="26"/>
        </w:rPr>
        <w:t>Ограничения использования земельных участков и объектов капитального строительства на территории зон затопления и подтопления</w:t>
      </w:r>
    </w:p>
    <w:p w:rsidR="00CC198A" w:rsidRPr="00C95370" w:rsidRDefault="00CC198A" w:rsidP="00C95370">
      <w:pPr>
        <w:ind w:firstLine="567"/>
        <w:jc w:val="both"/>
        <w:rPr>
          <w:sz w:val="26"/>
          <w:szCs w:val="26"/>
        </w:rPr>
      </w:pPr>
      <w:r w:rsidRPr="00C95370">
        <w:rPr>
          <w:sz w:val="26"/>
          <w:szCs w:val="26"/>
        </w:rPr>
        <w:t xml:space="preserve">  </w:t>
      </w:r>
      <w:r w:rsidR="001956DA" w:rsidRPr="00C95370">
        <w:rPr>
          <w:sz w:val="26"/>
          <w:szCs w:val="26"/>
        </w:rPr>
        <w:tab/>
      </w:r>
      <w:r w:rsidRPr="00C95370">
        <w:rPr>
          <w:sz w:val="26"/>
          <w:szCs w:val="26"/>
        </w:rPr>
        <w:t>1. Границы зон затопления, подтопления определяются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субъектов Российской Федерации и органов местного самоуправления в порядке, установленном Правительством Российской Федерации.</w:t>
      </w:r>
    </w:p>
    <w:p w:rsidR="00CC198A" w:rsidRPr="00C95370" w:rsidRDefault="00CC198A" w:rsidP="00C95370">
      <w:pPr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2. На территории зон затопления и подтопления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негативного воздействия вод и ликвидации его последствий.</w:t>
      </w:r>
    </w:p>
    <w:p w:rsidR="00CC198A" w:rsidRPr="00C95370" w:rsidRDefault="00CC198A" w:rsidP="00C95370">
      <w:pPr>
        <w:ind w:firstLine="567"/>
        <w:jc w:val="both"/>
        <w:rPr>
          <w:sz w:val="26"/>
          <w:szCs w:val="26"/>
        </w:rPr>
      </w:pPr>
      <w:r w:rsidRPr="00C95370">
        <w:rPr>
          <w:sz w:val="26"/>
          <w:szCs w:val="26"/>
        </w:rPr>
        <w:tab/>
        <w:t>3. В границах зон затопления, подтопления запрещаются:</w:t>
      </w:r>
    </w:p>
    <w:p w:rsidR="00CC198A" w:rsidRPr="00C95370" w:rsidRDefault="00CC198A" w:rsidP="00C95370">
      <w:pPr>
        <w:ind w:firstLine="567"/>
        <w:jc w:val="both"/>
        <w:rPr>
          <w:sz w:val="26"/>
          <w:szCs w:val="26"/>
        </w:rPr>
      </w:pPr>
      <w:r w:rsidRPr="00C95370">
        <w:rPr>
          <w:sz w:val="26"/>
          <w:szCs w:val="26"/>
        </w:rPr>
        <w:tab/>
        <w:t>1)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</w:t>
      </w:r>
    </w:p>
    <w:p w:rsidR="00CC198A" w:rsidRPr="00C95370" w:rsidRDefault="00CC198A" w:rsidP="00C95370">
      <w:pPr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2) использование сточных вод в целях регулирования плодородия почв;</w:t>
      </w:r>
    </w:p>
    <w:p w:rsidR="00CC198A" w:rsidRPr="00C95370" w:rsidRDefault="00CC198A" w:rsidP="00C95370">
      <w:pPr>
        <w:ind w:firstLine="567"/>
        <w:jc w:val="both"/>
        <w:rPr>
          <w:sz w:val="26"/>
          <w:szCs w:val="26"/>
        </w:rPr>
      </w:pPr>
      <w:r w:rsidRPr="00C95370">
        <w:rPr>
          <w:sz w:val="26"/>
          <w:szCs w:val="26"/>
        </w:rPr>
        <w:tab/>
        <w:t>3) размещение кладбищ, объектов уничтожения биологических отходов, мест захоронения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CC198A" w:rsidRPr="00C95370" w:rsidRDefault="00CC198A" w:rsidP="00C95370">
      <w:pPr>
        <w:ind w:firstLine="567"/>
        <w:jc w:val="both"/>
        <w:rPr>
          <w:sz w:val="26"/>
          <w:szCs w:val="26"/>
        </w:rPr>
      </w:pPr>
      <w:r w:rsidRPr="00C95370">
        <w:rPr>
          <w:sz w:val="26"/>
          <w:szCs w:val="26"/>
        </w:rPr>
        <w:tab/>
        <w:t>4) осуществление авиационных мер по борьбе с вредными организмами.</w:t>
      </w:r>
    </w:p>
    <w:p w:rsidR="00CC198A" w:rsidRPr="00C95370" w:rsidRDefault="00CC198A" w:rsidP="00C95370">
      <w:pPr>
        <w:pStyle w:val="p0"/>
        <w:ind w:firstLine="708"/>
        <w:rPr>
          <w:color w:val="FF0000"/>
          <w:sz w:val="26"/>
          <w:szCs w:val="26"/>
        </w:rPr>
      </w:pPr>
      <w:r w:rsidRPr="00C95370">
        <w:rPr>
          <w:sz w:val="26"/>
          <w:szCs w:val="26"/>
        </w:rPr>
        <w:lastRenderedPageBreak/>
        <w:t xml:space="preserve">4. Инженерная защита территорий и объектов от негативного воздействия вод (строительство </w:t>
      </w:r>
      <w:proofErr w:type="spellStart"/>
      <w:r w:rsidRPr="00C95370">
        <w:rPr>
          <w:sz w:val="26"/>
          <w:szCs w:val="26"/>
        </w:rPr>
        <w:t>водоограждающих</w:t>
      </w:r>
      <w:proofErr w:type="spellEnd"/>
      <w:r w:rsidRPr="00C95370">
        <w:rPr>
          <w:sz w:val="26"/>
          <w:szCs w:val="26"/>
        </w:rPr>
        <w:t xml:space="preserve"> дамб, берегоукрепительных сооружений и других сооружений инженерной защиты, предназначенных для защиты территорий и объектов от затопления, подтопления, разрушения берегов водных объектов, и (или) методы инженерной защиты, в том числе искусственное повышение поверхности территорий, устройство свайных фундаментов и другие методы инженерной защиты) осуществляется в соответствии с законодательством Российской Федерации о градостроительной деятельности органами государственной власти и органами местного самоуправления, уполномоченными на выдачу разрешений на строительство в соответствии с законодательством Российской Федерации о градостроительной деятельности, юридическими и физическими лицами - правообладателями земельных участков, в отношении которых осуществляется такая защита.</w:t>
      </w:r>
    </w:p>
    <w:p w:rsidR="00CC198A" w:rsidRPr="00C95370" w:rsidRDefault="00CC198A" w:rsidP="00C95370">
      <w:pPr>
        <w:pStyle w:val="p0"/>
        <w:rPr>
          <w:color w:val="FF0000"/>
          <w:sz w:val="26"/>
          <w:szCs w:val="26"/>
        </w:rPr>
      </w:pPr>
    </w:p>
    <w:p w:rsidR="00CC198A" w:rsidRPr="00C95370" w:rsidRDefault="00CC198A" w:rsidP="00C95370">
      <w:pPr>
        <w:pStyle w:val="p1"/>
        <w:ind w:firstLine="708"/>
        <w:jc w:val="both"/>
        <w:rPr>
          <w:sz w:val="26"/>
          <w:szCs w:val="26"/>
        </w:rPr>
      </w:pPr>
      <w:bookmarkStart w:id="15" w:name="_Toc151973322"/>
      <w:bookmarkStart w:id="16" w:name="_Toc163725171"/>
      <w:bookmarkStart w:id="17" w:name="_Toc180142847"/>
      <w:r w:rsidRPr="00C95370">
        <w:rPr>
          <w:sz w:val="26"/>
          <w:szCs w:val="26"/>
        </w:rPr>
        <w:t>20. Ограничения использования земельных участков и объектов капитального строительства на территории охранных зон государственной геодезической сети, государственной нивелирный сети и государственной гравиметрической сети</w:t>
      </w:r>
      <w:bookmarkEnd w:id="15"/>
      <w:bookmarkEnd w:id="16"/>
      <w:bookmarkEnd w:id="17"/>
    </w:p>
    <w:p w:rsidR="00CC198A" w:rsidRPr="00C95370" w:rsidRDefault="00CC198A" w:rsidP="00C95370">
      <w:pPr>
        <w:pStyle w:val="af1"/>
        <w:numPr>
          <w:ilvl w:val="0"/>
          <w:numId w:val="8"/>
        </w:numPr>
        <w:ind w:left="0" w:firstLine="709"/>
        <w:rPr>
          <w:sz w:val="26"/>
          <w:szCs w:val="26"/>
          <w:lang w:val="ru-RU"/>
        </w:rPr>
      </w:pPr>
      <w:r w:rsidRPr="00C95370">
        <w:rPr>
          <w:sz w:val="26"/>
          <w:szCs w:val="26"/>
          <w:lang w:val="ru-RU"/>
        </w:rPr>
        <w:t>В соответствии с Постановлением Правительства Российской Федерации от 21.08</w:t>
      </w:r>
      <w:r w:rsidR="00E061B5">
        <w:rPr>
          <w:sz w:val="26"/>
          <w:szCs w:val="26"/>
          <w:lang w:val="ru-RU"/>
        </w:rPr>
        <w:t xml:space="preserve">.2019 № 1080 «Об охранных зонах пунктов </w:t>
      </w:r>
      <w:r w:rsidRPr="00C95370">
        <w:rPr>
          <w:sz w:val="26"/>
          <w:szCs w:val="26"/>
          <w:lang w:val="ru-RU"/>
        </w:rPr>
        <w:t>государственной геодезической</w:t>
      </w:r>
      <w:r w:rsidR="00817CB6">
        <w:rPr>
          <w:sz w:val="26"/>
          <w:szCs w:val="26"/>
          <w:lang w:val="ru-RU"/>
        </w:rPr>
        <w:t xml:space="preserve"> сети, государственной нивелирно</w:t>
      </w:r>
      <w:r w:rsidRPr="00C95370">
        <w:rPr>
          <w:sz w:val="26"/>
          <w:szCs w:val="26"/>
          <w:lang w:val="ru-RU"/>
        </w:rPr>
        <w:t xml:space="preserve">й сети и государственной гравиметрической сети» в пределах границ </w:t>
      </w:r>
      <w:r w:rsidRPr="00C95370">
        <w:rPr>
          <w:rStyle w:val="searchresult"/>
          <w:sz w:val="26"/>
          <w:szCs w:val="26"/>
          <w:lang w:val="ru-RU"/>
        </w:rPr>
        <w:t>охранн</w:t>
      </w:r>
      <w:r w:rsidRPr="00C95370">
        <w:rPr>
          <w:sz w:val="26"/>
          <w:szCs w:val="26"/>
          <w:lang w:val="ru-RU"/>
        </w:rPr>
        <w:t>ых зон пунктов запрещается использование земельных участков для осуществления видов деятельности, приводящих к повреждению или уничтожению наружных опознавательных знаков пунктов, нарушению неизменности местоположения их центров, уничтожению, перемещению, засыпке или повреждению составных частей пунктов.</w:t>
      </w:r>
    </w:p>
    <w:p w:rsidR="00CC198A" w:rsidRPr="00C95370" w:rsidRDefault="00CC198A" w:rsidP="00C95370">
      <w:pPr>
        <w:pStyle w:val="af1"/>
        <w:ind w:firstLine="708"/>
        <w:rPr>
          <w:sz w:val="26"/>
          <w:szCs w:val="26"/>
          <w:lang w:val="ru-RU"/>
        </w:rPr>
      </w:pPr>
      <w:r w:rsidRPr="00C95370">
        <w:rPr>
          <w:sz w:val="26"/>
          <w:szCs w:val="26"/>
          <w:lang w:val="ru-RU"/>
        </w:rPr>
        <w:t xml:space="preserve">Также на земельных участках в границах </w:t>
      </w:r>
      <w:r w:rsidRPr="00C95370">
        <w:rPr>
          <w:rStyle w:val="searchresult"/>
          <w:sz w:val="26"/>
          <w:szCs w:val="26"/>
          <w:lang w:val="ru-RU"/>
        </w:rPr>
        <w:t>охранн</w:t>
      </w:r>
      <w:r w:rsidRPr="00C95370">
        <w:rPr>
          <w:sz w:val="26"/>
          <w:szCs w:val="26"/>
          <w:lang w:val="ru-RU"/>
        </w:rPr>
        <w:t>ых зон пунктов запрещается проведение работ, размещение объектов и предметов, которые могут препятствовать доступу к пунктам.</w:t>
      </w:r>
    </w:p>
    <w:p w:rsidR="00CC198A" w:rsidRPr="00C95370" w:rsidRDefault="00CC198A" w:rsidP="00C95370">
      <w:pPr>
        <w:pStyle w:val="af1"/>
        <w:numPr>
          <w:ilvl w:val="0"/>
          <w:numId w:val="8"/>
        </w:numPr>
        <w:ind w:left="0" w:firstLine="709"/>
        <w:rPr>
          <w:sz w:val="26"/>
          <w:szCs w:val="26"/>
          <w:lang w:val="ru-RU"/>
        </w:rPr>
      </w:pPr>
      <w:r w:rsidRPr="00C95370">
        <w:rPr>
          <w:sz w:val="26"/>
          <w:szCs w:val="26"/>
          <w:lang w:val="ru-RU"/>
        </w:rPr>
        <w:t>Охранные зоны пунктов считаются установленными, измененными или прекращенными со дня внесения в установленном порядке в Единый государственный реестр недвижимости соответствующих сведений о границах охранных зон пунктов.</w:t>
      </w:r>
    </w:p>
    <w:p w:rsidR="00CC198A" w:rsidRPr="00C95370" w:rsidRDefault="00CC198A" w:rsidP="00C95370">
      <w:pPr>
        <w:pStyle w:val="p0"/>
        <w:rPr>
          <w:sz w:val="26"/>
          <w:szCs w:val="26"/>
        </w:rPr>
      </w:pPr>
    </w:p>
    <w:p w:rsidR="00CC198A" w:rsidRPr="00C95370" w:rsidRDefault="00CC198A" w:rsidP="00C95370">
      <w:pPr>
        <w:pStyle w:val="p1"/>
        <w:ind w:firstLine="708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21. Ограничения использования земельных участков и объектов капитального строительства на территории охранных зон линий и сооружений связи</w:t>
      </w:r>
    </w:p>
    <w:p w:rsidR="00CC198A" w:rsidRPr="00C95370" w:rsidRDefault="00CC198A" w:rsidP="00C95370">
      <w:pPr>
        <w:pStyle w:val="ab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95370">
        <w:rPr>
          <w:rFonts w:ascii="Times New Roman" w:hAnsi="Times New Roman"/>
          <w:sz w:val="26"/>
          <w:szCs w:val="26"/>
        </w:rPr>
        <w:t>В соответствии с Постановлением Правительства Российской Федерации от 09.06.1995 № 578 «Об утверждении Правил охраны линий и сооружений связи Российской Федерации» (далее - Правил</w:t>
      </w:r>
      <w:r w:rsidR="00E061B5">
        <w:rPr>
          <w:rFonts w:ascii="Times New Roman" w:hAnsi="Times New Roman"/>
          <w:sz w:val="26"/>
          <w:szCs w:val="26"/>
          <w:lang w:val="ru-RU"/>
        </w:rPr>
        <w:t>а</w:t>
      </w:r>
      <w:r w:rsidRPr="00C95370">
        <w:rPr>
          <w:rFonts w:ascii="Times New Roman" w:hAnsi="Times New Roman"/>
          <w:sz w:val="26"/>
          <w:szCs w:val="26"/>
        </w:rPr>
        <w:t xml:space="preserve"> охраны линий и сооружений связи)  устанавливается специальный режим использования земельных участков и объектов капитального строительства.</w:t>
      </w:r>
    </w:p>
    <w:p w:rsidR="00CC198A" w:rsidRPr="00C95370" w:rsidRDefault="00CC198A" w:rsidP="00C95370">
      <w:pPr>
        <w:pStyle w:val="ab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95370">
        <w:rPr>
          <w:rFonts w:ascii="Times New Roman" w:hAnsi="Times New Roman"/>
          <w:sz w:val="26"/>
          <w:szCs w:val="26"/>
        </w:rPr>
        <w:t>Земельная площадь охранных зон на трассах линий связи и линий радиофикации используется юридическими и физическими лицами в соответствии с земельным законодательством Российской Федерации с учетом ограничений, установленных Правилами охраны линий и сооружений связи и обеспечивающих сохранность линий связи и линий радиофикации.</w:t>
      </w:r>
    </w:p>
    <w:p w:rsidR="00CC198A" w:rsidRPr="00C95370" w:rsidRDefault="00CC198A" w:rsidP="00C95370">
      <w:pPr>
        <w:pStyle w:val="ab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95370">
        <w:rPr>
          <w:rFonts w:ascii="Times New Roman" w:hAnsi="Times New Roman"/>
          <w:sz w:val="26"/>
          <w:szCs w:val="26"/>
        </w:rPr>
        <w:lastRenderedPageBreak/>
        <w:t>Юридические и физические лица, ведущие хозяйственную деятельность на земельных участках, по которым проходят линии связи и линии радиофикации, обязаны:</w:t>
      </w:r>
    </w:p>
    <w:p w:rsidR="00CC198A" w:rsidRPr="00C95370" w:rsidRDefault="00CE65D6" w:rsidP="00CE65D6">
      <w:pPr>
        <w:pStyle w:val="ab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1) </w:t>
      </w:r>
      <w:r w:rsidR="00CC198A" w:rsidRPr="00C95370">
        <w:rPr>
          <w:rFonts w:ascii="Times New Roman" w:hAnsi="Times New Roman"/>
          <w:sz w:val="26"/>
          <w:szCs w:val="26"/>
        </w:rPr>
        <w:t>принимать все зависящие от них меры, способствующие обеспечению сохранности этих линий;</w:t>
      </w:r>
    </w:p>
    <w:p w:rsidR="00CC198A" w:rsidRPr="00C95370" w:rsidRDefault="00CE65D6" w:rsidP="00CE65D6">
      <w:pPr>
        <w:pStyle w:val="ab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2) </w:t>
      </w:r>
      <w:r w:rsidR="00CC198A" w:rsidRPr="00C95370">
        <w:rPr>
          <w:rFonts w:ascii="Times New Roman" w:hAnsi="Times New Roman"/>
          <w:sz w:val="26"/>
          <w:szCs w:val="26"/>
        </w:rPr>
        <w:t>обеспечивать техническому персоналу беспрепятственный доступ к этим линиям для ведения работ на них (при предъявлении документа о соответствующих полномочиях).</w:t>
      </w:r>
    </w:p>
    <w:p w:rsidR="00CC198A" w:rsidRPr="00C95370" w:rsidRDefault="00CC198A" w:rsidP="00C95370">
      <w:pPr>
        <w:pStyle w:val="ab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95370">
        <w:rPr>
          <w:rFonts w:ascii="Times New Roman" w:hAnsi="Times New Roman"/>
          <w:sz w:val="26"/>
          <w:szCs w:val="26"/>
        </w:rPr>
        <w:t>Техническому персоналу предприятий, эксплуатирующих линии связи и линии радиофикации, предоставляется право беспрепятственного прохода, а при проведении ремонтно-восстановительных работ - также право беспрепятственного проезда в охранные зоны независимо от формы собственности на землю. Если линии связи и линии радиофикации проходят по территориям запретных (пограничных) полос и специальных объектов, а также по землям собственников (землевладельцев, землепользователей, арендаторов), то они должны выдавать техническому персоналу пропуска (разрешения) для проведения осмотров и работ в любое время суток без взимания платы за право прохода (проезда).</w:t>
      </w:r>
    </w:p>
    <w:p w:rsidR="00CC198A" w:rsidRPr="00C95370" w:rsidRDefault="00CC198A" w:rsidP="00C95370">
      <w:pPr>
        <w:pStyle w:val="p0"/>
        <w:spacing w:after="240"/>
        <w:rPr>
          <w:sz w:val="26"/>
          <w:szCs w:val="26"/>
        </w:rPr>
      </w:pPr>
      <w:r w:rsidRPr="00C95370">
        <w:rPr>
          <w:sz w:val="26"/>
          <w:szCs w:val="26"/>
        </w:rPr>
        <w:t>Юридическим и физическим лицам запрещается производить всякого рода действия, которые могут нарушить нормальную работу линий связи и линий радиофикации.</w:t>
      </w:r>
    </w:p>
    <w:p w:rsidR="00CC198A" w:rsidRPr="00C95370" w:rsidRDefault="00CC198A" w:rsidP="00C95370">
      <w:pPr>
        <w:pStyle w:val="p1"/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22. 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 и водопроводов питьевого назначения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1. Для источников водоснабжения и водопроводных сооружений, а также территорий, на которых они расположены, устанавливаются зоны санитарной охраны источников водоснабжения и водопроводов питьевого назначения (далее – ЗСО) в соответствии с законодательством Российской Федерации о санитарно-эпидемиологическом благополучии населения.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2. ЗСО организуются в составе трех поясов: первый пояс (строгого режима) включает территорию расположения водозаборов, площадок всех водопроводных сооружений и водопроводящего канала. Его назначение - защита места водозабора и водозаборных сооружений от случайного или умышленного загрязнения и повреждения. Второй и третий пояса (пояса ограничений) включают территорию, предназначенную для предупреждения загрязнения воды источников водоснабжения. Санитарная охрана водоводов обеспечивается санитарно - защитной полосой.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3. Граница первого пояса подземных источников водоснабжения устанавливается на расстоянии не менее 30 м от водозабора - при использовании защищенных подземных вод и на расстоянии не менее 50 м - при использовании недостаточно защищенных подземных вод. Определение границ второго и третьего поясов ЗСО подземных источников водоснабжения для различных гидрогеологических условий проводится в соответствии с методиками гидрогеологических расчетов.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4. Граница первого пояса ЗСО поверхностного источника водоснабжения устанавливается, с учетом конкретных условий, в следующих пределах:</w:t>
      </w:r>
    </w:p>
    <w:p w:rsidR="00CC198A" w:rsidRPr="00C95370" w:rsidRDefault="00CE65D6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E56086">
        <w:rPr>
          <w:sz w:val="26"/>
          <w:szCs w:val="26"/>
        </w:rPr>
        <w:t>1</w:t>
      </w:r>
      <w:r w:rsidR="00CC198A" w:rsidRPr="00E56086">
        <w:rPr>
          <w:sz w:val="26"/>
          <w:szCs w:val="26"/>
        </w:rPr>
        <w:t>) для</w:t>
      </w:r>
      <w:r w:rsidR="00CC198A" w:rsidRPr="00C95370">
        <w:rPr>
          <w:sz w:val="26"/>
          <w:szCs w:val="26"/>
        </w:rPr>
        <w:t xml:space="preserve"> водотоков: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вверх по течению - не менее 200 м от водозабора;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lastRenderedPageBreak/>
        <w:t>вниз по течению - не менее 100 м от водозабора;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 xml:space="preserve">по прилегающему к водозабору берегу - не менее 100 м от линии уреза воды </w:t>
      </w:r>
      <w:proofErr w:type="spellStart"/>
      <w:r w:rsidRPr="00C95370">
        <w:rPr>
          <w:sz w:val="26"/>
          <w:szCs w:val="26"/>
        </w:rPr>
        <w:t>летне</w:t>
      </w:r>
      <w:proofErr w:type="spellEnd"/>
      <w:r w:rsidRPr="00C95370">
        <w:rPr>
          <w:sz w:val="26"/>
          <w:szCs w:val="26"/>
        </w:rPr>
        <w:t xml:space="preserve"> - осенней межени;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 xml:space="preserve">в направлении к противоположному от водозабора берегу при ширине реки или канала менее 100 м - вся акватория и противоположный берег шириной 50 м от линии уреза воды при </w:t>
      </w:r>
      <w:proofErr w:type="spellStart"/>
      <w:r w:rsidRPr="00C95370">
        <w:rPr>
          <w:sz w:val="26"/>
          <w:szCs w:val="26"/>
        </w:rPr>
        <w:t>летне</w:t>
      </w:r>
      <w:proofErr w:type="spellEnd"/>
      <w:r w:rsidRPr="00C95370">
        <w:rPr>
          <w:sz w:val="26"/>
          <w:szCs w:val="26"/>
        </w:rPr>
        <w:t xml:space="preserve"> - осенней межени, при ширине реки или канала более 100 м - полоса акватории шириной не менее 100 м;</w:t>
      </w:r>
    </w:p>
    <w:p w:rsidR="00CC198A" w:rsidRPr="00C95370" w:rsidRDefault="00CE65D6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CC198A" w:rsidRPr="00C95370">
        <w:rPr>
          <w:sz w:val="26"/>
          <w:szCs w:val="26"/>
        </w:rPr>
        <w:t xml:space="preserve">) для водоемов (водохранилища, озера) граница первого пояса должна устанавливаться в зависимости от местных санитарных и гидрологических условий, но не менее 100 м во всех направлениях по акватории водозабора и по прилегающему к водозабору берегу от линии уреза воды при </w:t>
      </w:r>
      <w:proofErr w:type="spellStart"/>
      <w:r w:rsidR="00CC198A" w:rsidRPr="00C95370">
        <w:rPr>
          <w:sz w:val="26"/>
          <w:szCs w:val="26"/>
        </w:rPr>
        <w:t>летне</w:t>
      </w:r>
      <w:proofErr w:type="spellEnd"/>
      <w:r w:rsidR="00CC198A" w:rsidRPr="00C95370">
        <w:rPr>
          <w:sz w:val="26"/>
          <w:szCs w:val="26"/>
        </w:rPr>
        <w:t xml:space="preserve"> - осенней межени.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5. Границы второго пояса ЗСО водотоков (реки, канала) и водоемов (водохранилища, озера) определяются в зависимости от природных, климатических и гидрологических условий. Границы третьего пояса поверхностного источника на водоеме полностью совпадают с границами второго пояса.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6. Ширину санитарно - защитной полосы водоводов следует принимать по обе стороны от крайних линий водопровода:</w:t>
      </w:r>
    </w:p>
    <w:p w:rsidR="00CC198A" w:rsidRPr="00C95370" w:rsidRDefault="00CE65D6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CC198A" w:rsidRPr="00C95370">
        <w:rPr>
          <w:sz w:val="26"/>
          <w:szCs w:val="26"/>
        </w:rPr>
        <w:t>) при отсутствии грунтовых вод - не менее 10 м при диаметре водоводов до 1000 мм и не менее 20 м при диаметре водоводов более 1000 мм;</w:t>
      </w:r>
    </w:p>
    <w:p w:rsidR="00CC198A" w:rsidRPr="00C95370" w:rsidRDefault="00CE65D6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CC198A" w:rsidRPr="00C95370">
        <w:rPr>
          <w:sz w:val="26"/>
          <w:szCs w:val="26"/>
        </w:rPr>
        <w:t>) при наличии грунтовых вод - не менее 50 м вне зависимости от диаметра водоводов.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В случае необходимости допускается сокращение ширины санитарно - защитной полосы для водоводов, проходящих по застроенной территории, по согласованию с центром государственного санитарно - эпидемиологического надзора.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7. В каждом из трех поясов, а также в пределах санитарно - защитной полосы, соответственно их назначению, устанавливается специальный режим и определяется комплекс мероприятий, направленных на предупреждение ухудшения качества воды.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7.1. Мероприятия на территории ЗСО подземных источников водоснабжения: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7.1.1. Мероприятия по первому поясу ЗСО подземных источников водоснабжения (далее – первый пояс ЗСО):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1) территория первого пояса ЗСО должна быть спланирована для отвода поверхностного стока за ее пределы, озеленена, ограждена и обеспечена охраной. Дорожки к сооружениям должны иметь твердое покрытие;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2) не допускается посадка высокоствольных деревьев, все виды строительства, не имеющие непосредственного отношения к эксплуатации, реконструкции и расширению водопроводных сооружений, в том числе прокладка трубопроводов различного назначения, размещение жилых и хозяйственно-бытовых зданий, проживание людей, применение ядохимикатов и удобрений;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 xml:space="preserve">3) здания должны быть оборудованы канализацией с отведением сточных вод в ближайшую систему бытовой или производственной </w:t>
      </w:r>
      <w:proofErr w:type="gramStart"/>
      <w:r w:rsidRPr="00C95370">
        <w:rPr>
          <w:sz w:val="26"/>
          <w:szCs w:val="26"/>
        </w:rPr>
        <w:t>канализации</w:t>
      </w:r>
      <w:proofErr w:type="gramEnd"/>
      <w:r w:rsidRPr="00C95370">
        <w:rPr>
          <w:sz w:val="26"/>
          <w:szCs w:val="26"/>
        </w:rPr>
        <w:t xml:space="preserve"> или на местные станции очистных сооружений, расположенные за пределами первого пояса ЗСО с учетом санитарного режима на территории второго пояса.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 xml:space="preserve">В исключительных случаях при отсутствии канализации должны устраиваться водонепроницаемые приемники нечистот и бытовых отходов, </w:t>
      </w:r>
      <w:r w:rsidRPr="00C95370">
        <w:rPr>
          <w:sz w:val="26"/>
          <w:szCs w:val="26"/>
        </w:rPr>
        <w:lastRenderedPageBreak/>
        <w:t>расположенные в местах, исключающих загрязнение территории первого пояса ЗСО при их вывозе;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4) водопроводные сооружения должны быть оборудованы с учётом предотвращения возможности загрязнения питьевой воды через оголовки и устья скважин, люки и переливные трубы резервуаров и устройства заливки насосов;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5)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производительности, предусмотренной при его проектировании и обосновании границ ЗСО.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7.1.2. Мероприятия по второму и третьему поясам ЗСО подземных источников водоснабжения (далее соответственно – второй пояс ЗСО, третий пояс ЗСО):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1) выявление, тампонирование или восстановление всех старых, бездействующих, дефектных или неправильно эксплуатируемых скважин, представляющих опасность в части возможности загрязнения водоносных горизонтов;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2) бурение новых скважин и новое строительство, связанное с нарушением почвенного покрова, производится при обязательном согласовании с органами государственного санитарно-эпидемиологического надзора;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3) запрещение закачки отработанных вод в подземные горизонты, подземного складирования твердых отходов и разработки недр;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 xml:space="preserve">4) запрещение размещения складов горюче-смазочных материалов, ядохимикатов и минеральных удобрений, накопителей промышленных стоков, </w:t>
      </w:r>
      <w:proofErr w:type="spellStart"/>
      <w:r w:rsidRPr="00C95370">
        <w:rPr>
          <w:sz w:val="26"/>
          <w:szCs w:val="26"/>
        </w:rPr>
        <w:t>шламохранилищ</w:t>
      </w:r>
      <w:proofErr w:type="spellEnd"/>
      <w:r w:rsidRPr="00C95370">
        <w:rPr>
          <w:sz w:val="26"/>
          <w:szCs w:val="26"/>
        </w:rPr>
        <w:t xml:space="preserve"> и других объектов, обусловливающих опасность химического загрязнения подземных вод.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Размещение таких объектов допускается в пределах третьего пояса ЗСО только при использовании защищенных подземных вод, при условии выполнения специальных мероприятий по защите водоносного горизонта от загрязнения при наличии санитарно-эпидемиологического заключения органов государственного санитарно-эпидемиологического надзора, выданного с учетом заключения органов геологического контроля;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5) своевременное выполнение необходимых мероприятий по санитарной охране поверхностных вод, имеющих непосредственную гидрологическую связь с используемым водоносным горизонтом, в соответствии с гигиеническими требованиями к охране поверхностных вод.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7.1.3. Мероприятия по второму поясу ЗСО: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Кроме мероприятий, указанных в предыдущем разделе, в пределах второго пояса ЗСО подземных источников водоснабжения подлежат выполнению следующие дополнительные мероприятия: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1) не допускается: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размещение кладбищ, скотомогильников, полей ассенизации, полей фильтрации, навозохранилищ, силосных траншей, животноводческих и птицеводческих предприятий и других объектов, обусловливающих опасность микробного загрязнения подземных вод;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применение удобрений и ядохимикатов;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рубка леса главного пользования и реконструкции.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lastRenderedPageBreak/>
        <w:t>2) выполнение мероприятий по санитарному благоустройству территории населенных пунктов и других объектов (оборудование канализацией, устройство водонепроницаемых выгребов, организация отвода поверхностного стока и др.).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7.2. Мероприятия на территории ЗСО поверхностных источников водоснабжения: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7.2.1. Мероприятия по первому поясу ЗСО поверхностных источников водоснабжения (далее – первый пояс ЗСО):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1) на территории первого пояса ЗСО должны предусматриваться мероприятия, установленные для ЗСО подземных источников водоснабжения (указанные в пункте 7.1.1 настоящей статьи);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2) не допускается спуск любых сточных вод, в том числе сточных вод водного транспорта, а также купание, стирка белья, водопой скота и другие виды водопользования, оказывающие влияние на качество воды.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Акватория первого пояса ЗСО ограждается буями и другими предупредительными знаками. На судоходных водоемах над водоприемником должны устанавливаться бакены с освещением.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7.2.2. Мероприятия по второму и третьему поясам ЗСО поверхностных источников водоснабжения (далее соответственно – второй пояс ЗСО, третий пояс ЗСО):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 xml:space="preserve">1) выявление объектов, загрязняющих источники водоснабжения, с разработкой конкретных </w:t>
      </w:r>
      <w:proofErr w:type="spellStart"/>
      <w:r w:rsidRPr="00C95370">
        <w:rPr>
          <w:sz w:val="26"/>
          <w:szCs w:val="26"/>
        </w:rPr>
        <w:t>водоохранных</w:t>
      </w:r>
      <w:proofErr w:type="spellEnd"/>
      <w:r w:rsidRPr="00C95370">
        <w:rPr>
          <w:sz w:val="26"/>
          <w:szCs w:val="26"/>
        </w:rPr>
        <w:t xml:space="preserve"> мероприятий, обеспеченных источниками финансирования, подрядными организациями и согласованных с Управлением Федеральной службы по надзору в сфере защиты прав потребителей и благополучия человека по Республике Хакасия (далее – Управление </w:t>
      </w:r>
      <w:proofErr w:type="spellStart"/>
      <w:r w:rsidRPr="00C95370">
        <w:rPr>
          <w:sz w:val="26"/>
          <w:szCs w:val="26"/>
        </w:rPr>
        <w:t>Роспотребнадзора</w:t>
      </w:r>
      <w:proofErr w:type="spellEnd"/>
      <w:r w:rsidRPr="00C95370">
        <w:rPr>
          <w:sz w:val="26"/>
          <w:szCs w:val="26"/>
        </w:rPr>
        <w:t xml:space="preserve"> по Республике Хакасия);  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2) регулирование отведения территории для нового строительства жилых, промышленных и сельскохозяйственных объектов, а также согласование изменений технологий действующих предприятий, связанных с повышением степени опасности загрязнения сточными водами источника водоснабжения;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3) недопущение отведения сточных вод в зоне водосбора источника водоснабжения, включая его притоки, не отвечающих гигиеническим требованиям к охране поверхностных вод;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 xml:space="preserve">4) все работы, в том числе добыча песка, гравия, дноуглубительные работы, в пределах акватории ЗСО допускаются по согласованию с Управлением </w:t>
      </w:r>
      <w:proofErr w:type="spellStart"/>
      <w:r w:rsidRPr="00C95370">
        <w:rPr>
          <w:sz w:val="26"/>
          <w:szCs w:val="26"/>
        </w:rPr>
        <w:t>Роспотребнадзора</w:t>
      </w:r>
      <w:proofErr w:type="spellEnd"/>
      <w:r w:rsidRPr="00C95370">
        <w:rPr>
          <w:sz w:val="26"/>
          <w:szCs w:val="26"/>
        </w:rPr>
        <w:t xml:space="preserve"> по Республике Хакасия лишь при обосновании гидрологическими расчетами отсутствия ухудшения качества воды в створе водозабора;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 xml:space="preserve">5) использование химических методов борьбы с </w:t>
      </w:r>
      <w:proofErr w:type="spellStart"/>
      <w:r w:rsidRPr="00C95370">
        <w:rPr>
          <w:sz w:val="26"/>
          <w:szCs w:val="26"/>
        </w:rPr>
        <w:t>эвтрофикацией</w:t>
      </w:r>
      <w:proofErr w:type="spellEnd"/>
      <w:r w:rsidRPr="00C95370">
        <w:rPr>
          <w:sz w:val="26"/>
          <w:szCs w:val="26"/>
        </w:rPr>
        <w:t xml:space="preserve"> водоемов допускается при условии применения препаратов, имеющих положительное санитарн</w:t>
      </w:r>
      <w:r w:rsidR="00162099">
        <w:rPr>
          <w:sz w:val="26"/>
          <w:szCs w:val="26"/>
        </w:rPr>
        <w:t>о-эпидемиологическое заключение.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7.2.3. Мероприятия по второму поясу ЗСО: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 xml:space="preserve">Кроме мероприятий, указанных в предыдущем разделе, в пределах второго пояса ЗСО поверхностных источников водоснабжения подлежат выполнению следующие мероприятия: 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 xml:space="preserve">1) запрещение размещения складов горюче-смазочных материалов, ядохимикатов и минеральных удобрений, накопителей промышленных стоков, </w:t>
      </w:r>
      <w:proofErr w:type="spellStart"/>
      <w:r w:rsidRPr="00C95370">
        <w:rPr>
          <w:sz w:val="26"/>
          <w:szCs w:val="26"/>
        </w:rPr>
        <w:t>шламохранилищ</w:t>
      </w:r>
      <w:proofErr w:type="spellEnd"/>
      <w:r w:rsidRPr="00C95370">
        <w:rPr>
          <w:sz w:val="26"/>
          <w:szCs w:val="26"/>
        </w:rPr>
        <w:t xml:space="preserve"> и других объектов, обусловливающих опасность химического загрязнения подземных вод.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lastRenderedPageBreak/>
        <w:t>Размещение таких объектов допускается в пределах третьего пояса ЗСО только при использовании защищённых подземных вод, при условии выполнения специальных мероприятий по защите водоносного горизонта от загрязнения при наличии санитарно-эпидемиологического заключения центра государственного санитарно-эпидемиологического надзора, выданного с учётом заключения органов геологического контроля;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2) не допускается размещение кладбищ, скотомогильников, полей ассенизации, полей фильтрации, навозохранилищ, силосных траншей, животноводческих и птицеводческих предприятий и других объектов, обусловливающих опасность микробного загрязнения подземных вод;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3) выполнение мероприятий по санитарному благоустройству территории населенных пунктов и других объектов (оборудование канализацией, устройство водонепроницаемых выгребов, организация отвода поверхностного стока и др.);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4) не производятся рубки леса главного пользования и реконструкции, а также закрепление за лесозаготовительными предприятиями древесины на корню и лесосечного фонда долгосрочного пользования. Допускаются только рубки ухода и санитарные рубки леса;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5) запрещение расположения стойбищ и выпаса скота, а также всякое другое использование водоема и земельных участков, лесных угодий в пределах прибрежной полосы шириной не менее 500 м, которое может привести к ухудшению качества или уменьшению количества воды источника водоснабжения;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6) использование источников водоснабжения в пределах второго пояса ЗСО для купания, туризма, водного спорта и рыбной ловли допускается в установленных местах при условии соблюдения гигиенических требований к охране поверхностных вод, а также гигиенических требований к зонам рекреации водных объектов;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7) в границах второго пояса зоны санитарной охраны запрещается сброс промышленных, сельскохозяйственных, городских и ливневых сточных вод, в которых содержание химических веществ и микроорганизмов превышает установленные санитарными правилами гигиенические нормативы качества воды.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7.3. Мероприятия по санитарно-защитной полосе водоводов: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1) в пределах санитарно-защитной полосы водоводов должны отсутствовать источники загрязнения почвы и грунтовых вод;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2) не допускается прокладка водоводов по территории свалок, полей ассенизации, полей фильтрации, полей орошения, кладбищ, скотомогильников, а также прокладка магистральных водоводов по территории промышленных и сельскохозяйственных предприятий.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/>
        <w:ind w:firstLine="709"/>
        <w:jc w:val="both"/>
        <w:rPr>
          <w:b/>
          <w:bCs/>
          <w:sz w:val="26"/>
          <w:szCs w:val="26"/>
        </w:rPr>
      </w:pPr>
      <w:r w:rsidRPr="00C95370">
        <w:rPr>
          <w:b/>
          <w:bCs/>
          <w:sz w:val="26"/>
          <w:szCs w:val="26"/>
        </w:rPr>
        <w:t>23. Ограничения использования земельных участков и объектов капитального строительства на территории зон  </w:t>
      </w:r>
      <w:hyperlink r:id="rId15" w:anchor="/multilink/12124624/paragraph/22589252/number/0:0" w:history="1">
        <w:r w:rsidRPr="00C95370">
          <w:rPr>
            <w:rStyle w:val="a5"/>
            <w:b/>
            <w:bCs/>
            <w:color w:val="auto"/>
            <w:sz w:val="26"/>
            <w:szCs w:val="26"/>
            <w:u w:val="none"/>
          </w:rPr>
          <w:t>придорожных полос автомобильных дорог</w:t>
        </w:r>
      </w:hyperlink>
      <w:r w:rsidRPr="00C95370">
        <w:rPr>
          <w:b/>
          <w:bCs/>
          <w:sz w:val="26"/>
          <w:szCs w:val="26"/>
        </w:rPr>
        <w:t xml:space="preserve"> и </w:t>
      </w:r>
      <w:hyperlink r:id="rId16" w:anchor="/multilink/12124624/paragraph/22589251/number/0:0" w:history="1">
        <w:r w:rsidRPr="00C95370">
          <w:rPr>
            <w:rStyle w:val="a5"/>
            <w:b/>
            <w:bCs/>
            <w:color w:val="auto"/>
            <w:sz w:val="26"/>
            <w:szCs w:val="26"/>
            <w:u w:val="none"/>
          </w:rPr>
          <w:t>охранных зон</w:t>
        </w:r>
      </w:hyperlink>
      <w:r w:rsidRPr="00C95370">
        <w:rPr>
          <w:b/>
          <w:bCs/>
          <w:sz w:val="26"/>
          <w:szCs w:val="26"/>
        </w:rPr>
        <w:t> железных дорог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1. Для автомобильных дорог, за исключением автомобильных дорог четвертой и пятой категорий и автомобильных дорог, расположенных в границах населенных пунктов, устанавливаются придорожные полосы.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 xml:space="preserve">2. В зависимости от класса и (или) категории автомобильных дорог с учетом перспектив их развития ширина каждой придорожной полосы устанавливается в соответствии со статьей 26 Федерального закона от </w:t>
      </w:r>
      <w:r w:rsidR="00ED6B39">
        <w:rPr>
          <w:sz w:val="26"/>
          <w:szCs w:val="26"/>
        </w:rPr>
        <w:t>0</w:t>
      </w:r>
      <w:r w:rsidRPr="00C95370">
        <w:rPr>
          <w:sz w:val="26"/>
          <w:szCs w:val="26"/>
        </w:rPr>
        <w:t xml:space="preserve">8.11.2007 № 257-ФЗ «Об автомобильных дорогах и о дорожной деятельности в Российской Федерации и о </w:t>
      </w:r>
      <w:r w:rsidRPr="00C95370">
        <w:rPr>
          <w:sz w:val="26"/>
          <w:szCs w:val="26"/>
        </w:rPr>
        <w:lastRenderedPageBreak/>
        <w:t>внесении изменений в отдельные законодательные акты Российской Федерации» и Указом Президента Российской Федерации от 27.06.1998 № 727 «О придорожных полосах федеральных автомобильных дорог общего пользования».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3. Строительство, реконструкция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установка рекламных конструкций, информационных щитов и указателей допускаются при наличии согласования в письменной форме владельца автомобильной дороги. Это согласование должно содержать технические требования и условия, подлежащие обязательному исполнению лицами, осуществляющими строительство, реконструкцию в границах придорожных полос автомобильной дороги таких объектов, установку рекламных конструкций, информационных щитов и указателей.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4. В случае, если для размещения объекта капитального строительства требуется подготовка документации по планировке территории, документация по планировке территории, предусматривающая размещение такого объекта в границах придорожной полосы автомобильной дороги, до ее утверждения согласовывается с владельцем автомобильной дороги. Это согласование должно содержать технические требования и условия, подлежащие обязательному исполнению.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5. Границы охранных зон железных дорог (далее - охранная зона) могут устанавливаться в случае прохождения железнодорожных путей:</w:t>
      </w:r>
    </w:p>
    <w:p w:rsidR="00CC198A" w:rsidRPr="00C95370" w:rsidRDefault="00CE65D6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CC198A" w:rsidRPr="00C95370">
        <w:rPr>
          <w:sz w:val="26"/>
          <w:szCs w:val="26"/>
        </w:rPr>
        <w:t xml:space="preserve">) в местах, подверженных снежным обвалам (лавинам), оползням, размывам, селевым потокам, </w:t>
      </w:r>
      <w:proofErr w:type="spellStart"/>
      <w:r w:rsidR="00CC198A" w:rsidRPr="00C95370">
        <w:rPr>
          <w:sz w:val="26"/>
          <w:szCs w:val="26"/>
        </w:rPr>
        <w:t>оврагообразованию</w:t>
      </w:r>
      <w:proofErr w:type="spellEnd"/>
      <w:r w:rsidR="00CC198A" w:rsidRPr="00C95370">
        <w:rPr>
          <w:sz w:val="26"/>
          <w:szCs w:val="26"/>
        </w:rPr>
        <w:t xml:space="preserve">, </w:t>
      </w:r>
      <w:proofErr w:type="spellStart"/>
      <w:r w:rsidR="00CC198A" w:rsidRPr="00C95370">
        <w:rPr>
          <w:sz w:val="26"/>
          <w:szCs w:val="26"/>
        </w:rPr>
        <w:t>карстообразованию</w:t>
      </w:r>
      <w:proofErr w:type="spellEnd"/>
      <w:r w:rsidR="00CC198A" w:rsidRPr="00C95370">
        <w:rPr>
          <w:sz w:val="26"/>
          <w:szCs w:val="26"/>
        </w:rPr>
        <w:t xml:space="preserve"> и другим опасным геологическим воздействиям;</w:t>
      </w:r>
    </w:p>
    <w:p w:rsidR="00CC198A" w:rsidRPr="00C95370" w:rsidRDefault="00CE65D6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CC198A" w:rsidRPr="00C95370">
        <w:rPr>
          <w:sz w:val="26"/>
          <w:szCs w:val="26"/>
        </w:rPr>
        <w:t>) в районах подвижных песков;</w:t>
      </w:r>
    </w:p>
    <w:p w:rsidR="00CC198A" w:rsidRPr="00C95370" w:rsidRDefault="00CE65D6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CC198A" w:rsidRPr="00C95370">
        <w:rPr>
          <w:sz w:val="26"/>
          <w:szCs w:val="26"/>
        </w:rPr>
        <w:t>) по лесам, выполняющим функции защитных лесонасаждений, в том числе по лесам в поймах рек и вдоль поверхностных водных объектов;</w:t>
      </w:r>
    </w:p>
    <w:p w:rsidR="00CC198A" w:rsidRPr="00C95370" w:rsidRDefault="00CE65D6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CC198A" w:rsidRPr="00C95370">
        <w:rPr>
          <w:sz w:val="26"/>
          <w:szCs w:val="26"/>
        </w:rPr>
        <w:t>) по лесам, где сплошная вырубка древостоя может отразиться на устойчивости склонов гор и холмов и привести к образованию оползней, осыпей, оврагов или вызвать появление селевых потоков и снежных обвалов (лавин), повлиять на сохранность, устойчивость и прочность железнодорожных путей.</w:t>
      </w:r>
    </w:p>
    <w:p w:rsidR="00CC198A" w:rsidRPr="00C95370" w:rsidRDefault="00CC198A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6. В границах охранных зон в целях обеспечения безопасности движения и эксплуатации железнодорожного транспорта могут быть установлены запреты или ограничения на осуществление следующих видов деятельности:</w:t>
      </w:r>
    </w:p>
    <w:p w:rsidR="00CC198A" w:rsidRPr="00C95370" w:rsidRDefault="00CE65D6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CC198A" w:rsidRPr="00C95370">
        <w:rPr>
          <w:sz w:val="26"/>
          <w:szCs w:val="26"/>
        </w:rPr>
        <w:t>) строительство капитальных зданий и сооружений, устройство временных дорог, вырубка древесной и кустарниковой растительности, удаление дернового покрова, проведение земляных работ, за исключением случаев, когда осуществление указанной деятельности необходимо для обеспечения устойчивой, бесперебойной и безопасной работы железнодорожного транспорта, повышения качества обслуживания пользователей услугами железнодорожного транспорта, а также в связи с устройством, обслуживанием и ремонтом линейных сооружений;</w:t>
      </w:r>
    </w:p>
    <w:p w:rsidR="00CC198A" w:rsidRPr="00C95370" w:rsidRDefault="00CE65D6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CC198A" w:rsidRPr="00C95370">
        <w:rPr>
          <w:sz w:val="26"/>
          <w:szCs w:val="26"/>
        </w:rPr>
        <w:t>) распашка земель;</w:t>
      </w:r>
    </w:p>
    <w:p w:rsidR="00CC198A" w:rsidRPr="00C95370" w:rsidRDefault="00CE65D6" w:rsidP="00C95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CC198A" w:rsidRPr="00C95370">
        <w:rPr>
          <w:sz w:val="26"/>
          <w:szCs w:val="26"/>
        </w:rPr>
        <w:t>) выпас скота;</w:t>
      </w:r>
    </w:p>
    <w:p w:rsidR="00CC198A" w:rsidRPr="00C95370" w:rsidRDefault="00CE65D6" w:rsidP="00C95370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CC198A" w:rsidRPr="00C95370">
        <w:rPr>
          <w:sz w:val="26"/>
          <w:szCs w:val="26"/>
        </w:rPr>
        <w:t>) выпуск поверхностных и хозяйственно-бытовых вод.»;</w:t>
      </w:r>
    </w:p>
    <w:p w:rsidR="00CC198A" w:rsidRPr="00C95370" w:rsidRDefault="0032364B" w:rsidP="00C95370">
      <w:pPr>
        <w:shd w:val="clear" w:color="auto" w:fill="FFFFFF"/>
        <w:ind w:firstLine="708"/>
        <w:jc w:val="both"/>
        <w:rPr>
          <w:bCs/>
          <w:kern w:val="32"/>
          <w:sz w:val="26"/>
          <w:szCs w:val="26"/>
          <w:lang w:eastAsia="x-none"/>
        </w:rPr>
      </w:pPr>
      <w:r w:rsidRPr="00C2709B">
        <w:rPr>
          <w:sz w:val="26"/>
          <w:szCs w:val="26"/>
        </w:rPr>
        <w:t>15</w:t>
      </w:r>
      <w:r w:rsidR="00DE42B4" w:rsidRPr="00C2709B">
        <w:rPr>
          <w:sz w:val="26"/>
          <w:szCs w:val="26"/>
        </w:rPr>
        <w:t>)</w:t>
      </w:r>
      <w:r w:rsidR="00CC198A" w:rsidRPr="00C95370">
        <w:rPr>
          <w:sz w:val="26"/>
          <w:szCs w:val="26"/>
        </w:rPr>
        <w:t xml:space="preserve"> карту градостроительного зонирования изложить в новой редакции </w:t>
      </w:r>
      <w:r w:rsidR="00CC198A" w:rsidRPr="00C95370">
        <w:rPr>
          <w:color w:val="000000"/>
          <w:sz w:val="26"/>
          <w:szCs w:val="26"/>
        </w:rPr>
        <w:t xml:space="preserve">согласно </w:t>
      </w:r>
      <w:proofErr w:type="gramStart"/>
      <w:r w:rsidR="00CC198A" w:rsidRPr="00C95370">
        <w:rPr>
          <w:color w:val="000000"/>
          <w:sz w:val="26"/>
          <w:szCs w:val="26"/>
        </w:rPr>
        <w:t>приложению</w:t>
      </w:r>
      <w:proofErr w:type="gramEnd"/>
      <w:r w:rsidR="00CC198A" w:rsidRPr="00C95370">
        <w:rPr>
          <w:color w:val="000000"/>
          <w:sz w:val="26"/>
          <w:szCs w:val="26"/>
        </w:rPr>
        <w:t xml:space="preserve"> к настоящему решению</w:t>
      </w:r>
      <w:r w:rsidR="00CC198A" w:rsidRPr="00C95370">
        <w:rPr>
          <w:sz w:val="26"/>
          <w:szCs w:val="26"/>
        </w:rPr>
        <w:t>.</w:t>
      </w:r>
    </w:p>
    <w:p w:rsidR="00D03F58" w:rsidRPr="00C95370" w:rsidRDefault="005034E0" w:rsidP="00C95370">
      <w:pPr>
        <w:ind w:firstLine="720"/>
        <w:jc w:val="both"/>
        <w:rPr>
          <w:sz w:val="26"/>
          <w:szCs w:val="26"/>
        </w:rPr>
      </w:pPr>
      <w:r w:rsidRPr="00C95370">
        <w:rPr>
          <w:sz w:val="26"/>
          <w:szCs w:val="26"/>
        </w:rPr>
        <w:lastRenderedPageBreak/>
        <w:t>2.</w:t>
      </w:r>
      <w:r w:rsidR="00D03F58" w:rsidRPr="00C95370">
        <w:rPr>
          <w:sz w:val="26"/>
          <w:szCs w:val="26"/>
        </w:rPr>
        <w:t xml:space="preserve"> Направить решение Глав</w:t>
      </w:r>
      <w:r w:rsidR="005E4881" w:rsidRPr="00C95370">
        <w:rPr>
          <w:sz w:val="26"/>
          <w:szCs w:val="26"/>
        </w:rPr>
        <w:t>е</w:t>
      </w:r>
      <w:r w:rsidR="00D03F58" w:rsidRPr="00C95370">
        <w:rPr>
          <w:sz w:val="26"/>
          <w:szCs w:val="26"/>
        </w:rPr>
        <w:t xml:space="preserve"> Бейского района</w:t>
      </w:r>
      <w:r w:rsidR="001A2648" w:rsidRPr="00C95370">
        <w:rPr>
          <w:sz w:val="26"/>
          <w:szCs w:val="26"/>
        </w:rPr>
        <w:t xml:space="preserve"> Республики Хакасия           </w:t>
      </w:r>
      <w:r w:rsidR="00D03F58" w:rsidRPr="00C95370">
        <w:rPr>
          <w:sz w:val="26"/>
          <w:szCs w:val="26"/>
        </w:rPr>
        <w:t xml:space="preserve"> </w:t>
      </w:r>
      <w:r w:rsidR="008D0AA1" w:rsidRPr="00C95370">
        <w:rPr>
          <w:sz w:val="26"/>
          <w:szCs w:val="26"/>
        </w:rPr>
        <w:t xml:space="preserve">Т.Л. </w:t>
      </w:r>
      <w:proofErr w:type="spellStart"/>
      <w:r w:rsidR="008D0AA1" w:rsidRPr="00C95370">
        <w:rPr>
          <w:sz w:val="26"/>
          <w:szCs w:val="26"/>
        </w:rPr>
        <w:t>Акользиной</w:t>
      </w:r>
      <w:proofErr w:type="spellEnd"/>
      <w:r w:rsidR="008D0AA1" w:rsidRPr="00C95370">
        <w:rPr>
          <w:sz w:val="26"/>
          <w:szCs w:val="26"/>
        </w:rPr>
        <w:t xml:space="preserve"> </w:t>
      </w:r>
      <w:r w:rsidR="00D03F58" w:rsidRPr="00C95370">
        <w:rPr>
          <w:sz w:val="26"/>
          <w:szCs w:val="26"/>
        </w:rPr>
        <w:t>для подписания и опубликования.</w:t>
      </w:r>
    </w:p>
    <w:p w:rsidR="00D03F58" w:rsidRPr="00C95370" w:rsidRDefault="00380708" w:rsidP="00C95370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3</w:t>
      </w:r>
      <w:r w:rsidR="00D03F58" w:rsidRPr="00C95370">
        <w:rPr>
          <w:sz w:val="26"/>
          <w:szCs w:val="26"/>
        </w:rPr>
        <w:t xml:space="preserve">. Настоящее решение вступает в силу </w:t>
      </w:r>
      <w:r w:rsidR="003E54CC" w:rsidRPr="00C95370">
        <w:rPr>
          <w:sz w:val="26"/>
          <w:szCs w:val="26"/>
        </w:rPr>
        <w:t>после его</w:t>
      </w:r>
      <w:r w:rsidR="00D03F58" w:rsidRPr="00C95370">
        <w:rPr>
          <w:sz w:val="26"/>
          <w:szCs w:val="26"/>
        </w:rPr>
        <w:t xml:space="preserve"> официального опубликования.</w:t>
      </w:r>
    </w:p>
    <w:p w:rsidR="00235A12" w:rsidRPr="00C95370" w:rsidRDefault="00380708" w:rsidP="00C95370">
      <w:pPr>
        <w:shd w:val="clear" w:color="auto" w:fill="FFFFFF"/>
        <w:ind w:firstLine="709"/>
        <w:jc w:val="both"/>
        <w:rPr>
          <w:sz w:val="26"/>
          <w:szCs w:val="26"/>
        </w:rPr>
      </w:pPr>
      <w:r w:rsidRPr="00C95370">
        <w:rPr>
          <w:sz w:val="26"/>
          <w:szCs w:val="26"/>
        </w:rPr>
        <w:t>4</w:t>
      </w:r>
      <w:r w:rsidR="00235A12" w:rsidRPr="00C95370">
        <w:rPr>
          <w:sz w:val="26"/>
          <w:szCs w:val="26"/>
        </w:rPr>
        <w:t xml:space="preserve">. </w:t>
      </w:r>
      <w:r w:rsidR="006927E8" w:rsidRPr="00C95370">
        <w:rPr>
          <w:sz w:val="26"/>
          <w:szCs w:val="26"/>
        </w:rPr>
        <w:t xml:space="preserve">Контроль за исполнением решения возложить на постоянную комиссию мандатную и по вопросам </w:t>
      </w:r>
      <w:r w:rsidR="00A40F96" w:rsidRPr="00C95370">
        <w:rPr>
          <w:sz w:val="26"/>
          <w:szCs w:val="26"/>
        </w:rPr>
        <w:t>законности и</w:t>
      </w:r>
      <w:r w:rsidR="006927E8" w:rsidRPr="00C95370">
        <w:rPr>
          <w:sz w:val="26"/>
          <w:szCs w:val="26"/>
        </w:rPr>
        <w:t xml:space="preserve"> правопорядка (</w:t>
      </w:r>
      <w:r w:rsidR="008D0AA1" w:rsidRPr="00C95370">
        <w:rPr>
          <w:sz w:val="26"/>
          <w:szCs w:val="26"/>
        </w:rPr>
        <w:t xml:space="preserve">А.И. </w:t>
      </w:r>
      <w:r w:rsidR="005E4881" w:rsidRPr="00C95370">
        <w:rPr>
          <w:sz w:val="26"/>
          <w:szCs w:val="26"/>
        </w:rPr>
        <w:t>Мелихов</w:t>
      </w:r>
      <w:r w:rsidR="006927E8" w:rsidRPr="00C95370">
        <w:rPr>
          <w:sz w:val="26"/>
          <w:szCs w:val="26"/>
        </w:rPr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243CAA" w:rsidRPr="00C95370" w:rsidTr="00243CAA">
        <w:tc>
          <w:tcPr>
            <w:tcW w:w="4785" w:type="dxa"/>
          </w:tcPr>
          <w:p w:rsidR="00243CAA" w:rsidRPr="00C95370" w:rsidRDefault="00243CAA" w:rsidP="00C9537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C95370" w:rsidRDefault="00243CAA" w:rsidP="00C95370">
            <w:pPr>
              <w:jc w:val="right"/>
              <w:rPr>
                <w:sz w:val="26"/>
                <w:szCs w:val="26"/>
              </w:rPr>
            </w:pPr>
          </w:p>
        </w:tc>
      </w:tr>
      <w:tr w:rsidR="00243CAA" w:rsidRPr="00C95370" w:rsidTr="00243CAA">
        <w:tc>
          <w:tcPr>
            <w:tcW w:w="4785" w:type="dxa"/>
          </w:tcPr>
          <w:p w:rsidR="00243CAA" w:rsidRPr="00C95370" w:rsidRDefault="00243CAA" w:rsidP="00C9537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C95370" w:rsidRDefault="00243CAA" w:rsidP="00C95370">
            <w:pPr>
              <w:jc w:val="right"/>
              <w:rPr>
                <w:sz w:val="26"/>
                <w:szCs w:val="26"/>
              </w:rPr>
            </w:pPr>
          </w:p>
        </w:tc>
      </w:tr>
      <w:tr w:rsidR="00A35EC5" w:rsidRPr="00C95370" w:rsidTr="00243CAA">
        <w:tc>
          <w:tcPr>
            <w:tcW w:w="4785" w:type="dxa"/>
          </w:tcPr>
          <w:p w:rsidR="00A35EC5" w:rsidRPr="00C95370" w:rsidRDefault="00A35EC5" w:rsidP="00C9537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35EC5" w:rsidRPr="00C95370" w:rsidRDefault="00A35EC5" w:rsidP="00C95370">
            <w:pPr>
              <w:jc w:val="right"/>
              <w:rPr>
                <w:sz w:val="26"/>
                <w:szCs w:val="26"/>
              </w:rPr>
            </w:pPr>
          </w:p>
        </w:tc>
      </w:tr>
      <w:tr w:rsidR="00531969" w:rsidRPr="00C95370" w:rsidTr="00243CAA">
        <w:tc>
          <w:tcPr>
            <w:tcW w:w="4785" w:type="dxa"/>
          </w:tcPr>
          <w:p w:rsidR="00531969" w:rsidRPr="00C95370" w:rsidRDefault="00531969" w:rsidP="00C95370">
            <w:pPr>
              <w:jc w:val="both"/>
              <w:rPr>
                <w:sz w:val="26"/>
                <w:szCs w:val="26"/>
              </w:rPr>
            </w:pPr>
            <w:r w:rsidRPr="00C95370">
              <w:rPr>
                <w:sz w:val="26"/>
                <w:szCs w:val="26"/>
              </w:rPr>
              <w:t>Председатель Совета депутатов</w:t>
            </w:r>
          </w:p>
          <w:p w:rsidR="00531969" w:rsidRPr="00C95370" w:rsidRDefault="00531969" w:rsidP="00C95370">
            <w:pPr>
              <w:jc w:val="both"/>
              <w:rPr>
                <w:sz w:val="26"/>
                <w:szCs w:val="26"/>
              </w:rPr>
            </w:pPr>
            <w:r w:rsidRPr="00C95370">
              <w:rPr>
                <w:sz w:val="26"/>
                <w:szCs w:val="26"/>
              </w:rPr>
              <w:t>Бейского района</w:t>
            </w:r>
            <w:r w:rsidR="001A2648" w:rsidRPr="00C95370">
              <w:rPr>
                <w:sz w:val="26"/>
                <w:szCs w:val="26"/>
              </w:rPr>
              <w:t xml:space="preserve"> Республики Хакасия</w:t>
            </w:r>
          </w:p>
        </w:tc>
        <w:tc>
          <w:tcPr>
            <w:tcW w:w="4785" w:type="dxa"/>
          </w:tcPr>
          <w:p w:rsidR="00531969" w:rsidRPr="00C95370" w:rsidRDefault="00531969" w:rsidP="00C95370">
            <w:pPr>
              <w:jc w:val="right"/>
              <w:rPr>
                <w:sz w:val="26"/>
                <w:szCs w:val="26"/>
              </w:rPr>
            </w:pPr>
          </w:p>
          <w:p w:rsidR="00531969" w:rsidRPr="00C95370" w:rsidRDefault="00531969" w:rsidP="00C95370">
            <w:pPr>
              <w:jc w:val="right"/>
              <w:rPr>
                <w:sz w:val="26"/>
                <w:szCs w:val="26"/>
              </w:rPr>
            </w:pPr>
            <w:r w:rsidRPr="00C95370">
              <w:rPr>
                <w:sz w:val="26"/>
                <w:szCs w:val="26"/>
              </w:rPr>
              <w:t>Г.М. Котельникова</w:t>
            </w:r>
          </w:p>
        </w:tc>
      </w:tr>
      <w:tr w:rsidR="00531969" w:rsidRPr="00C95370" w:rsidTr="00243CAA">
        <w:tc>
          <w:tcPr>
            <w:tcW w:w="4785" w:type="dxa"/>
          </w:tcPr>
          <w:p w:rsidR="00531969" w:rsidRPr="00C95370" w:rsidRDefault="00531969" w:rsidP="00C9537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531969" w:rsidRPr="00C95370" w:rsidRDefault="00531969" w:rsidP="00C95370">
            <w:pPr>
              <w:jc w:val="both"/>
              <w:rPr>
                <w:sz w:val="26"/>
                <w:szCs w:val="26"/>
              </w:rPr>
            </w:pPr>
          </w:p>
        </w:tc>
      </w:tr>
      <w:tr w:rsidR="00531969" w:rsidRPr="00C95370" w:rsidTr="00243CAA">
        <w:tc>
          <w:tcPr>
            <w:tcW w:w="4785" w:type="dxa"/>
          </w:tcPr>
          <w:p w:rsidR="00531969" w:rsidRPr="00C95370" w:rsidRDefault="001B051D" w:rsidP="00C95370">
            <w:pPr>
              <w:jc w:val="both"/>
              <w:rPr>
                <w:sz w:val="26"/>
                <w:szCs w:val="26"/>
              </w:rPr>
            </w:pPr>
            <w:r w:rsidRPr="00C95370">
              <w:rPr>
                <w:sz w:val="26"/>
                <w:szCs w:val="26"/>
              </w:rPr>
              <w:t>Г</w:t>
            </w:r>
            <w:r w:rsidR="00F60037" w:rsidRPr="00C95370">
              <w:rPr>
                <w:sz w:val="26"/>
                <w:szCs w:val="26"/>
              </w:rPr>
              <w:t>лав</w:t>
            </w:r>
            <w:r w:rsidR="00E042D9" w:rsidRPr="00C95370">
              <w:rPr>
                <w:sz w:val="26"/>
                <w:szCs w:val="26"/>
              </w:rPr>
              <w:t>а</w:t>
            </w:r>
            <w:r w:rsidR="00D97392" w:rsidRPr="00C95370">
              <w:rPr>
                <w:sz w:val="26"/>
                <w:szCs w:val="26"/>
              </w:rPr>
              <w:t xml:space="preserve"> </w:t>
            </w:r>
            <w:r w:rsidR="00531969" w:rsidRPr="00C95370">
              <w:rPr>
                <w:sz w:val="26"/>
                <w:szCs w:val="26"/>
              </w:rPr>
              <w:t>Бейского района</w:t>
            </w:r>
          </w:p>
          <w:p w:rsidR="001A2648" w:rsidRPr="00C95370" w:rsidRDefault="001A2648" w:rsidP="00C95370">
            <w:pPr>
              <w:jc w:val="both"/>
              <w:rPr>
                <w:sz w:val="26"/>
                <w:szCs w:val="26"/>
              </w:rPr>
            </w:pPr>
            <w:r w:rsidRPr="00C95370">
              <w:rPr>
                <w:sz w:val="26"/>
                <w:szCs w:val="26"/>
              </w:rPr>
              <w:t>Республики Хакасия</w:t>
            </w:r>
          </w:p>
        </w:tc>
        <w:tc>
          <w:tcPr>
            <w:tcW w:w="4785" w:type="dxa"/>
          </w:tcPr>
          <w:p w:rsidR="001A2648" w:rsidRPr="00C95370" w:rsidRDefault="001A2648" w:rsidP="00C95370">
            <w:pPr>
              <w:jc w:val="right"/>
              <w:rPr>
                <w:sz w:val="26"/>
                <w:szCs w:val="26"/>
              </w:rPr>
            </w:pPr>
          </w:p>
          <w:p w:rsidR="00531969" w:rsidRPr="00C95370" w:rsidRDefault="008D0AA1" w:rsidP="00C95370">
            <w:pPr>
              <w:jc w:val="right"/>
              <w:rPr>
                <w:sz w:val="26"/>
                <w:szCs w:val="26"/>
              </w:rPr>
            </w:pPr>
            <w:r w:rsidRPr="00C95370">
              <w:rPr>
                <w:sz w:val="26"/>
                <w:szCs w:val="26"/>
              </w:rPr>
              <w:t xml:space="preserve">Т.Л. </w:t>
            </w:r>
            <w:proofErr w:type="spellStart"/>
            <w:r w:rsidRPr="00C95370">
              <w:rPr>
                <w:sz w:val="26"/>
                <w:szCs w:val="26"/>
              </w:rPr>
              <w:t>Акользина</w:t>
            </w:r>
            <w:proofErr w:type="spellEnd"/>
          </w:p>
        </w:tc>
      </w:tr>
    </w:tbl>
    <w:p w:rsidR="00646245" w:rsidRPr="00C95370" w:rsidRDefault="00646245" w:rsidP="00C95370">
      <w:pPr>
        <w:rPr>
          <w:sz w:val="26"/>
          <w:szCs w:val="26"/>
        </w:rPr>
      </w:pPr>
    </w:p>
    <w:sectPr w:rsidR="00646245" w:rsidRPr="00C95370" w:rsidSect="005C64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11EB4"/>
    <w:multiLevelType w:val="hybridMultilevel"/>
    <w:tmpl w:val="DB6403DE"/>
    <w:lvl w:ilvl="0" w:tplc="85D0E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D839DA"/>
    <w:multiLevelType w:val="hybridMultilevel"/>
    <w:tmpl w:val="65362ABE"/>
    <w:lvl w:ilvl="0" w:tplc="409286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5A5DD1"/>
    <w:multiLevelType w:val="hybridMultilevel"/>
    <w:tmpl w:val="0A3E2B8E"/>
    <w:lvl w:ilvl="0" w:tplc="1F4E37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40E33A7"/>
    <w:multiLevelType w:val="hybridMultilevel"/>
    <w:tmpl w:val="8136945C"/>
    <w:lvl w:ilvl="0" w:tplc="04190011">
      <w:start w:val="1"/>
      <w:numFmt w:val="decimal"/>
      <w:lvlText w:val="%1)"/>
      <w:lvlJc w:val="left"/>
      <w:pPr>
        <w:ind w:left="2148" w:hanging="360"/>
      </w:pPr>
    </w:lvl>
    <w:lvl w:ilvl="1" w:tplc="04190019">
      <w:start w:val="1"/>
      <w:numFmt w:val="lowerLetter"/>
      <w:lvlText w:val="%2."/>
      <w:lvlJc w:val="left"/>
      <w:pPr>
        <w:ind w:left="2868" w:hanging="360"/>
      </w:pPr>
    </w:lvl>
    <w:lvl w:ilvl="2" w:tplc="0419001B">
      <w:start w:val="1"/>
      <w:numFmt w:val="lowerRoman"/>
      <w:lvlText w:val="%3."/>
      <w:lvlJc w:val="right"/>
      <w:pPr>
        <w:ind w:left="3588" w:hanging="180"/>
      </w:pPr>
    </w:lvl>
    <w:lvl w:ilvl="3" w:tplc="0419000F">
      <w:start w:val="1"/>
      <w:numFmt w:val="decimal"/>
      <w:lvlText w:val="%4."/>
      <w:lvlJc w:val="left"/>
      <w:pPr>
        <w:ind w:left="4308" w:hanging="360"/>
      </w:pPr>
    </w:lvl>
    <w:lvl w:ilvl="4" w:tplc="04190019">
      <w:start w:val="1"/>
      <w:numFmt w:val="lowerLetter"/>
      <w:lvlText w:val="%5."/>
      <w:lvlJc w:val="left"/>
      <w:pPr>
        <w:ind w:left="5028" w:hanging="360"/>
      </w:pPr>
    </w:lvl>
    <w:lvl w:ilvl="5" w:tplc="0419001B">
      <w:start w:val="1"/>
      <w:numFmt w:val="lowerRoman"/>
      <w:lvlText w:val="%6."/>
      <w:lvlJc w:val="right"/>
      <w:pPr>
        <w:ind w:left="5748" w:hanging="180"/>
      </w:pPr>
    </w:lvl>
    <w:lvl w:ilvl="6" w:tplc="0419000F">
      <w:start w:val="1"/>
      <w:numFmt w:val="decimal"/>
      <w:lvlText w:val="%7."/>
      <w:lvlJc w:val="left"/>
      <w:pPr>
        <w:ind w:left="6468" w:hanging="360"/>
      </w:pPr>
    </w:lvl>
    <w:lvl w:ilvl="7" w:tplc="04190019">
      <w:start w:val="1"/>
      <w:numFmt w:val="lowerLetter"/>
      <w:lvlText w:val="%8."/>
      <w:lvlJc w:val="left"/>
      <w:pPr>
        <w:ind w:left="7188" w:hanging="360"/>
      </w:pPr>
    </w:lvl>
    <w:lvl w:ilvl="8" w:tplc="0419001B">
      <w:start w:val="1"/>
      <w:numFmt w:val="lowerRoman"/>
      <w:lvlText w:val="%9."/>
      <w:lvlJc w:val="right"/>
      <w:pPr>
        <w:ind w:left="7908" w:hanging="180"/>
      </w:pPr>
    </w:lvl>
  </w:abstractNum>
  <w:abstractNum w:abstractNumId="4" w15:restartNumberingAfterBreak="0">
    <w:nsid w:val="43625B7E"/>
    <w:multiLevelType w:val="hybridMultilevel"/>
    <w:tmpl w:val="9596256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52EE44AA"/>
    <w:multiLevelType w:val="hybridMultilevel"/>
    <w:tmpl w:val="BA12BBA8"/>
    <w:lvl w:ilvl="0" w:tplc="9DFE8682">
      <w:start w:val="1"/>
      <w:numFmt w:val="decimal"/>
      <w:lvlText w:val="%1)"/>
      <w:lvlJc w:val="left"/>
      <w:pPr>
        <w:ind w:left="1773" w:hanging="10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BED377C"/>
    <w:multiLevelType w:val="hybridMultilevel"/>
    <w:tmpl w:val="88103C06"/>
    <w:lvl w:ilvl="0" w:tplc="EC307C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F374DDD"/>
    <w:multiLevelType w:val="hybridMultilevel"/>
    <w:tmpl w:val="A04C2C0C"/>
    <w:lvl w:ilvl="0" w:tplc="0419000F">
      <w:start w:val="1"/>
      <w:numFmt w:val="decimal"/>
      <w:lvlText w:val="%1."/>
      <w:lvlJc w:val="left"/>
      <w:pPr>
        <w:ind w:left="3048" w:hanging="360"/>
      </w:pPr>
    </w:lvl>
    <w:lvl w:ilvl="1" w:tplc="3E8A98A2">
      <w:start w:val="1"/>
      <w:numFmt w:val="decimal"/>
      <w:lvlText w:val="%2)"/>
      <w:lvlJc w:val="left"/>
      <w:pPr>
        <w:ind w:left="2204" w:hanging="360"/>
      </w:pPr>
    </w:lvl>
    <w:lvl w:ilvl="2" w:tplc="0419001B">
      <w:start w:val="1"/>
      <w:numFmt w:val="lowerRoman"/>
      <w:lvlText w:val="%3."/>
      <w:lvlJc w:val="right"/>
      <w:pPr>
        <w:ind w:left="4488" w:hanging="180"/>
      </w:pPr>
    </w:lvl>
    <w:lvl w:ilvl="3" w:tplc="0419000F">
      <w:start w:val="1"/>
      <w:numFmt w:val="decimal"/>
      <w:lvlText w:val="%4."/>
      <w:lvlJc w:val="left"/>
      <w:pPr>
        <w:ind w:left="5208" w:hanging="360"/>
      </w:pPr>
    </w:lvl>
    <w:lvl w:ilvl="4" w:tplc="04190019">
      <w:start w:val="1"/>
      <w:numFmt w:val="lowerLetter"/>
      <w:lvlText w:val="%5."/>
      <w:lvlJc w:val="left"/>
      <w:pPr>
        <w:ind w:left="5928" w:hanging="360"/>
      </w:pPr>
    </w:lvl>
    <w:lvl w:ilvl="5" w:tplc="0419001B">
      <w:start w:val="1"/>
      <w:numFmt w:val="lowerRoman"/>
      <w:lvlText w:val="%6."/>
      <w:lvlJc w:val="right"/>
      <w:pPr>
        <w:ind w:left="6648" w:hanging="180"/>
      </w:pPr>
    </w:lvl>
    <w:lvl w:ilvl="6" w:tplc="0419000F">
      <w:start w:val="1"/>
      <w:numFmt w:val="decimal"/>
      <w:lvlText w:val="%7."/>
      <w:lvlJc w:val="left"/>
      <w:pPr>
        <w:ind w:left="7368" w:hanging="360"/>
      </w:pPr>
    </w:lvl>
    <w:lvl w:ilvl="7" w:tplc="04190019">
      <w:start w:val="1"/>
      <w:numFmt w:val="lowerLetter"/>
      <w:lvlText w:val="%8."/>
      <w:lvlJc w:val="left"/>
      <w:pPr>
        <w:ind w:left="8088" w:hanging="360"/>
      </w:pPr>
    </w:lvl>
    <w:lvl w:ilvl="8" w:tplc="0419001B">
      <w:start w:val="1"/>
      <w:numFmt w:val="lowerRoman"/>
      <w:lvlText w:val="%9."/>
      <w:lvlJc w:val="right"/>
      <w:pPr>
        <w:ind w:left="8808" w:hanging="180"/>
      </w:pPr>
    </w:lvl>
  </w:abstractNum>
  <w:abstractNum w:abstractNumId="8" w15:restartNumberingAfterBreak="0">
    <w:nsid w:val="704271C4"/>
    <w:multiLevelType w:val="hybridMultilevel"/>
    <w:tmpl w:val="254C32E8"/>
    <w:lvl w:ilvl="0" w:tplc="6C02E9B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913184C"/>
    <w:multiLevelType w:val="hybridMultilevel"/>
    <w:tmpl w:val="11322866"/>
    <w:lvl w:ilvl="0" w:tplc="5B10DB12">
      <w:start w:val="1"/>
      <w:numFmt w:val="russianLower"/>
      <w:lvlText w:val="%1)"/>
      <w:lvlJc w:val="left"/>
      <w:pPr>
        <w:ind w:left="1211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8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DC"/>
    <w:rsid w:val="000000A0"/>
    <w:rsid w:val="0000252A"/>
    <w:rsid w:val="000064D3"/>
    <w:rsid w:val="0001249D"/>
    <w:rsid w:val="00015250"/>
    <w:rsid w:val="0003451E"/>
    <w:rsid w:val="000372EB"/>
    <w:rsid w:val="0006425C"/>
    <w:rsid w:val="000645E4"/>
    <w:rsid w:val="0007393B"/>
    <w:rsid w:val="00076E9E"/>
    <w:rsid w:val="00081F86"/>
    <w:rsid w:val="00083976"/>
    <w:rsid w:val="0008625D"/>
    <w:rsid w:val="00092D7E"/>
    <w:rsid w:val="000A14EB"/>
    <w:rsid w:val="000B2E41"/>
    <w:rsid w:val="000B76B0"/>
    <w:rsid w:val="000D32A8"/>
    <w:rsid w:val="000D3579"/>
    <w:rsid w:val="000E2E26"/>
    <w:rsid w:val="001363A9"/>
    <w:rsid w:val="00157768"/>
    <w:rsid w:val="00162099"/>
    <w:rsid w:val="001639B3"/>
    <w:rsid w:val="00173806"/>
    <w:rsid w:val="00183EEC"/>
    <w:rsid w:val="001956DA"/>
    <w:rsid w:val="001A0EA2"/>
    <w:rsid w:val="001A2648"/>
    <w:rsid w:val="001B051D"/>
    <w:rsid w:val="001C5720"/>
    <w:rsid w:val="001D5B31"/>
    <w:rsid w:val="001D65A0"/>
    <w:rsid w:val="001E4260"/>
    <w:rsid w:val="001F5E27"/>
    <w:rsid w:val="002058E2"/>
    <w:rsid w:val="00213D39"/>
    <w:rsid w:val="00216A55"/>
    <w:rsid w:val="00235A12"/>
    <w:rsid w:val="00237AA6"/>
    <w:rsid w:val="00243CAA"/>
    <w:rsid w:val="00244C4E"/>
    <w:rsid w:val="002517F8"/>
    <w:rsid w:val="00252ACE"/>
    <w:rsid w:val="00261427"/>
    <w:rsid w:val="00283872"/>
    <w:rsid w:val="002970DC"/>
    <w:rsid w:val="00297DD0"/>
    <w:rsid w:val="002A758C"/>
    <w:rsid w:val="002B4D9E"/>
    <w:rsid w:val="002E11F0"/>
    <w:rsid w:val="002E2F87"/>
    <w:rsid w:val="002F0605"/>
    <w:rsid w:val="002F7829"/>
    <w:rsid w:val="003006C3"/>
    <w:rsid w:val="003024A5"/>
    <w:rsid w:val="00305374"/>
    <w:rsid w:val="003057A0"/>
    <w:rsid w:val="00313A48"/>
    <w:rsid w:val="0031423B"/>
    <w:rsid w:val="003171E9"/>
    <w:rsid w:val="0032364B"/>
    <w:rsid w:val="00330602"/>
    <w:rsid w:val="003329D8"/>
    <w:rsid w:val="00332B46"/>
    <w:rsid w:val="0034377D"/>
    <w:rsid w:val="00362796"/>
    <w:rsid w:val="0036680A"/>
    <w:rsid w:val="00375727"/>
    <w:rsid w:val="00375940"/>
    <w:rsid w:val="00380708"/>
    <w:rsid w:val="0038441F"/>
    <w:rsid w:val="003868C6"/>
    <w:rsid w:val="003A26F1"/>
    <w:rsid w:val="003B3720"/>
    <w:rsid w:val="003B75D2"/>
    <w:rsid w:val="003C7EBF"/>
    <w:rsid w:val="003E3BC7"/>
    <w:rsid w:val="003E54CC"/>
    <w:rsid w:val="003E5C57"/>
    <w:rsid w:val="003F14ED"/>
    <w:rsid w:val="003F1C3C"/>
    <w:rsid w:val="00402A7C"/>
    <w:rsid w:val="00411178"/>
    <w:rsid w:val="004144A5"/>
    <w:rsid w:val="00415B13"/>
    <w:rsid w:val="00436EAE"/>
    <w:rsid w:val="00440917"/>
    <w:rsid w:val="00443CCD"/>
    <w:rsid w:val="00446E1A"/>
    <w:rsid w:val="00454B76"/>
    <w:rsid w:val="00460678"/>
    <w:rsid w:val="0047762C"/>
    <w:rsid w:val="00484676"/>
    <w:rsid w:val="00487C71"/>
    <w:rsid w:val="004902BB"/>
    <w:rsid w:val="004A0C52"/>
    <w:rsid w:val="004C174B"/>
    <w:rsid w:val="004D1D67"/>
    <w:rsid w:val="004D36C3"/>
    <w:rsid w:val="004D680F"/>
    <w:rsid w:val="004E0688"/>
    <w:rsid w:val="004F0CCB"/>
    <w:rsid w:val="005013E4"/>
    <w:rsid w:val="005034E0"/>
    <w:rsid w:val="00504377"/>
    <w:rsid w:val="00504841"/>
    <w:rsid w:val="005108A6"/>
    <w:rsid w:val="00510C59"/>
    <w:rsid w:val="00524AD0"/>
    <w:rsid w:val="005274E4"/>
    <w:rsid w:val="00527D51"/>
    <w:rsid w:val="00531969"/>
    <w:rsid w:val="005366B0"/>
    <w:rsid w:val="00562314"/>
    <w:rsid w:val="00563583"/>
    <w:rsid w:val="00572FFA"/>
    <w:rsid w:val="005760B7"/>
    <w:rsid w:val="00592F7A"/>
    <w:rsid w:val="00593385"/>
    <w:rsid w:val="00593C25"/>
    <w:rsid w:val="005A31D0"/>
    <w:rsid w:val="005A433B"/>
    <w:rsid w:val="005A4987"/>
    <w:rsid w:val="005B132A"/>
    <w:rsid w:val="005B1CFC"/>
    <w:rsid w:val="005B2552"/>
    <w:rsid w:val="005B6370"/>
    <w:rsid w:val="005B713A"/>
    <w:rsid w:val="005B7A81"/>
    <w:rsid w:val="005C64EE"/>
    <w:rsid w:val="005E4881"/>
    <w:rsid w:val="005F37C9"/>
    <w:rsid w:val="006009A9"/>
    <w:rsid w:val="00622AFE"/>
    <w:rsid w:val="00646245"/>
    <w:rsid w:val="00657218"/>
    <w:rsid w:val="0066444C"/>
    <w:rsid w:val="006649B2"/>
    <w:rsid w:val="00665DC1"/>
    <w:rsid w:val="00683A95"/>
    <w:rsid w:val="006927E8"/>
    <w:rsid w:val="00692C4E"/>
    <w:rsid w:val="00696C9E"/>
    <w:rsid w:val="006C16BA"/>
    <w:rsid w:val="006F6109"/>
    <w:rsid w:val="00712B3B"/>
    <w:rsid w:val="00715745"/>
    <w:rsid w:val="00762C84"/>
    <w:rsid w:val="0076354B"/>
    <w:rsid w:val="00767ABE"/>
    <w:rsid w:val="00782FA8"/>
    <w:rsid w:val="00783789"/>
    <w:rsid w:val="00783A76"/>
    <w:rsid w:val="007B0F63"/>
    <w:rsid w:val="007B5433"/>
    <w:rsid w:val="007D00DB"/>
    <w:rsid w:val="007D7D30"/>
    <w:rsid w:val="007F3C70"/>
    <w:rsid w:val="00802DDF"/>
    <w:rsid w:val="00817CB6"/>
    <w:rsid w:val="00822B67"/>
    <w:rsid w:val="0083467B"/>
    <w:rsid w:val="008456E1"/>
    <w:rsid w:val="008542D4"/>
    <w:rsid w:val="00857904"/>
    <w:rsid w:val="00862161"/>
    <w:rsid w:val="00865ADC"/>
    <w:rsid w:val="00886A13"/>
    <w:rsid w:val="00892FE7"/>
    <w:rsid w:val="008A0388"/>
    <w:rsid w:val="008A48EA"/>
    <w:rsid w:val="008C1D91"/>
    <w:rsid w:val="008D0AA1"/>
    <w:rsid w:val="008E348E"/>
    <w:rsid w:val="008E7291"/>
    <w:rsid w:val="009016F2"/>
    <w:rsid w:val="009135E4"/>
    <w:rsid w:val="00930354"/>
    <w:rsid w:val="00933C43"/>
    <w:rsid w:val="00950DBB"/>
    <w:rsid w:val="00954DCE"/>
    <w:rsid w:val="009603A1"/>
    <w:rsid w:val="009611F1"/>
    <w:rsid w:val="00965E1F"/>
    <w:rsid w:val="00977681"/>
    <w:rsid w:val="00980A09"/>
    <w:rsid w:val="009834B8"/>
    <w:rsid w:val="00983617"/>
    <w:rsid w:val="00994EAC"/>
    <w:rsid w:val="009B5743"/>
    <w:rsid w:val="009B5F67"/>
    <w:rsid w:val="009E5BFD"/>
    <w:rsid w:val="00A05E13"/>
    <w:rsid w:val="00A26CDC"/>
    <w:rsid w:val="00A34C64"/>
    <w:rsid w:val="00A35EC5"/>
    <w:rsid w:val="00A40F96"/>
    <w:rsid w:val="00A64C96"/>
    <w:rsid w:val="00A74FF9"/>
    <w:rsid w:val="00A77E68"/>
    <w:rsid w:val="00A953C0"/>
    <w:rsid w:val="00AA7AF7"/>
    <w:rsid w:val="00AF676F"/>
    <w:rsid w:val="00B1615B"/>
    <w:rsid w:val="00B21867"/>
    <w:rsid w:val="00B2395B"/>
    <w:rsid w:val="00B250A2"/>
    <w:rsid w:val="00B25173"/>
    <w:rsid w:val="00B50B92"/>
    <w:rsid w:val="00B638B4"/>
    <w:rsid w:val="00B67DBD"/>
    <w:rsid w:val="00B8606C"/>
    <w:rsid w:val="00B94CA9"/>
    <w:rsid w:val="00B94FFB"/>
    <w:rsid w:val="00BA05D4"/>
    <w:rsid w:val="00BA39C6"/>
    <w:rsid w:val="00BC111F"/>
    <w:rsid w:val="00BD57CD"/>
    <w:rsid w:val="00C15F5F"/>
    <w:rsid w:val="00C24CB7"/>
    <w:rsid w:val="00C2709B"/>
    <w:rsid w:val="00C403FB"/>
    <w:rsid w:val="00C40BBE"/>
    <w:rsid w:val="00C52A88"/>
    <w:rsid w:val="00C563CC"/>
    <w:rsid w:val="00C67920"/>
    <w:rsid w:val="00C72EF1"/>
    <w:rsid w:val="00C83EB9"/>
    <w:rsid w:val="00C93769"/>
    <w:rsid w:val="00C95370"/>
    <w:rsid w:val="00CA157B"/>
    <w:rsid w:val="00CB421B"/>
    <w:rsid w:val="00CC14DB"/>
    <w:rsid w:val="00CC198A"/>
    <w:rsid w:val="00CC2B71"/>
    <w:rsid w:val="00CE65D6"/>
    <w:rsid w:val="00D00E14"/>
    <w:rsid w:val="00D03F58"/>
    <w:rsid w:val="00D05057"/>
    <w:rsid w:val="00D4251D"/>
    <w:rsid w:val="00D465D0"/>
    <w:rsid w:val="00D5661E"/>
    <w:rsid w:val="00D81AC7"/>
    <w:rsid w:val="00D87905"/>
    <w:rsid w:val="00D95BBD"/>
    <w:rsid w:val="00D97392"/>
    <w:rsid w:val="00DA031C"/>
    <w:rsid w:val="00DC6A79"/>
    <w:rsid w:val="00DD0EC4"/>
    <w:rsid w:val="00DD338A"/>
    <w:rsid w:val="00DD3F2E"/>
    <w:rsid w:val="00DE42B4"/>
    <w:rsid w:val="00DE63CF"/>
    <w:rsid w:val="00DF303E"/>
    <w:rsid w:val="00DF7A68"/>
    <w:rsid w:val="00E042D9"/>
    <w:rsid w:val="00E054DD"/>
    <w:rsid w:val="00E061B5"/>
    <w:rsid w:val="00E20501"/>
    <w:rsid w:val="00E425B9"/>
    <w:rsid w:val="00E56086"/>
    <w:rsid w:val="00E61020"/>
    <w:rsid w:val="00E75D7B"/>
    <w:rsid w:val="00E871CC"/>
    <w:rsid w:val="00E97A9C"/>
    <w:rsid w:val="00EA5634"/>
    <w:rsid w:val="00EC2FE8"/>
    <w:rsid w:val="00EC4366"/>
    <w:rsid w:val="00ED44DF"/>
    <w:rsid w:val="00ED6B39"/>
    <w:rsid w:val="00EF2D55"/>
    <w:rsid w:val="00EF46DC"/>
    <w:rsid w:val="00F20CC7"/>
    <w:rsid w:val="00F23767"/>
    <w:rsid w:val="00F23961"/>
    <w:rsid w:val="00F50E2D"/>
    <w:rsid w:val="00F52D57"/>
    <w:rsid w:val="00F56AA5"/>
    <w:rsid w:val="00F60037"/>
    <w:rsid w:val="00F61B78"/>
    <w:rsid w:val="00F9334D"/>
    <w:rsid w:val="00FB29C1"/>
    <w:rsid w:val="00FC685D"/>
    <w:rsid w:val="00FD70DD"/>
    <w:rsid w:val="00FF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300C9B-CC4B-4CC5-A8F6-F2B7A11A3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0D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250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52D57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35A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235A12"/>
    <w:pPr>
      <w:spacing w:before="100" w:beforeAutospacing="1" w:after="100" w:afterAutospacing="1"/>
    </w:pPr>
  </w:style>
  <w:style w:type="character" w:customStyle="1" w:styleId="blk">
    <w:name w:val="blk"/>
    <w:rsid w:val="00081F86"/>
  </w:style>
  <w:style w:type="character" w:customStyle="1" w:styleId="10">
    <w:name w:val="Заголовок 1 Знак"/>
    <w:link w:val="1"/>
    <w:uiPriority w:val="9"/>
    <w:rsid w:val="00B250A2"/>
    <w:rPr>
      <w:b/>
      <w:bCs/>
      <w:kern w:val="36"/>
      <w:sz w:val="48"/>
      <w:szCs w:val="48"/>
    </w:rPr>
  </w:style>
  <w:style w:type="character" w:customStyle="1" w:styleId="hl">
    <w:name w:val="hl"/>
    <w:rsid w:val="00B250A2"/>
  </w:style>
  <w:style w:type="character" w:styleId="a5">
    <w:name w:val="Hyperlink"/>
    <w:uiPriority w:val="99"/>
    <w:unhideWhenUsed/>
    <w:rsid w:val="00B250A2"/>
    <w:rPr>
      <w:color w:val="0000FF"/>
      <w:u w:val="single"/>
    </w:rPr>
  </w:style>
  <w:style w:type="character" w:customStyle="1" w:styleId="nobr">
    <w:name w:val="nobr"/>
    <w:rsid w:val="00B250A2"/>
  </w:style>
  <w:style w:type="paragraph" w:customStyle="1" w:styleId="text">
    <w:name w:val="text"/>
    <w:basedOn w:val="a"/>
    <w:uiPriority w:val="99"/>
    <w:rsid w:val="0066444C"/>
    <w:pPr>
      <w:ind w:firstLine="567"/>
      <w:jc w:val="both"/>
    </w:pPr>
    <w:rPr>
      <w:rFonts w:ascii="Arial" w:hAnsi="Arial"/>
    </w:rPr>
  </w:style>
  <w:style w:type="paragraph" w:styleId="a6">
    <w:name w:val="header"/>
    <w:basedOn w:val="a"/>
    <w:link w:val="a7"/>
    <w:rsid w:val="00A05E1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05E13"/>
    <w:rPr>
      <w:sz w:val="24"/>
      <w:szCs w:val="24"/>
    </w:rPr>
  </w:style>
  <w:style w:type="paragraph" w:customStyle="1" w:styleId="a8">
    <w:name w:val=" Знак Знак Знак Знак"/>
    <w:basedOn w:val="a"/>
    <w:semiHidden/>
    <w:rsid w:val="002F060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Title"/>
    <w:basedOn w:val="a"/>
    <w:link w:val="aa"/>
    <w:qFormat/>
    <w:rsid w:val="00865ADC"/>
    <w:pPr>
      <w:jc w:val="center"/>
    </w:pPr>
    <w:rPr>
      <w:sz w:val="28"/>
      <w:lang w:val="x-none" w:eastAsia="x-none"/>
    </w:rPr>
  </w:style>
  <w:style w:type="character" w:customStyle="1" w:styleId="aa">
    <w:name w:val="Заголовок Знак"/>
    <w:link w:val="a9"/>
    <w:rsid w:val="00865ADC"/>
    <w:rPr>
      <w:sz w:val="28"/>
      <w:szCs w:val="24"/>
    </w:rPr>
  </w:style>
  <w:style w:type="paragraph" w:styleId="ab">
    <w:name w:val="List Paragraph"/>
    <w:basedOn w:val="a"/>
    <w:link w:val="ac"/>
    <w:uiPriority w:val="34"/>
    <w:qFormat/>
    <w:rsid w:val="00572F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paragraph" w:customStyle="1" w:styleId="ad">
    <w:name w:val="No Spacing"/>
    <w:aliases w:val="Обычный 1,5 межстрочный интервал"/>
    <w:link w:val="ae"/>
    <w:qFormat/>
    <w:rsid w:val="00572FFA"/>
    <w:rPr>
      <w:rFonts w:ascii="Calibri" w:hAnsi="Calibri"/>
      <w:sz w:val="22"/>
      <w:szCs w:val="22"/>
      <w:lang w:eastAsia="en-US"/>
    </w:rPr>
  </w:style>
  <w:style w:type="character" w:customStyle="1" w:styleId="ae">
    <w:name w:val="Без интервала Знак"/>
    <w:link w:val="ad"/>
    <w:rsid w:val="00572FFA"/>
    <w:rPr>
      <w:rFonts w:ascii="Calibri" w:hAnsi="Calibri"/>
      <w:sz w:val="22"/>
      <w:szCs w:val="22"/>
      <w:lang w:val="ru-RU" w:eastAsia="en-US" w:bidi="ar-SA"/>
    </w:rPr>
  </w:style>
  <w:style w:type="paragraph" w:styleId="af">
    <w:name w:val="Body Text"/>
    <w:aliases w:val=" Знак1 Знак,Основной текст11,bt,Знак1 Знак,Текст 14 с абз."/>
    <w:basedOn w:val="a"/>
    <w:link w:val="af0"/>
    <w:rsid w:val="00572FFA"/>
    <w:pPr>
      <w:widowControl w:val="0"/>
      <w:autoSpaceDE w:val="0"/>
      <w:autoSpaceDN w:val="0"/>
      <w:adjustRightInd w:val="0"/>
      <w:spacing w:after="120"/>
    </w:pPr>
    <w:rPr>
      <w:sz w:val="20"/>
      <w:szCs w:val="20"/>
      <w:lang w:val="x-none"/>
    </w:rPr>
  </w:style>
  <w:style w:type="character" w:customStyle="1" w:styleId="af0">
    <w:name w:val="Основной текст Знак"/>
    <w:aliases w:val=" Знак1 Знак Знак,Основной текст11 Знак,bt Знак,Знак1 Знак Знак,Текст 14 с абз. Знак"/>
    <w:link w:val="af"/>
    <w:rsid w:val="00572FFA"/>
    <w:rPr>
      <w:lang w:val="x-none" w:eastAsia="ru-RU" w:bidi="ar-SA"/>
    </w:rPr>
  </w:style>
  <w:style w:type="paragraph" w:customStyle="1" w:styleId="2">
    <w:name w:val="Заголовок (Уровень 2)"/>
    <w:basedOn w:val="a"/>
    <w:next w:val="af"/>
    <w:link w:val="20"/>
    <w:autoRedefine/>
    <w:qFormat/>
    <w:rsid w:val="00572FFA"/>
    <w:pPr>
      <w:autoSpaceDE w:val="0"/>
      <w:autoSpaceDN w:val="0"/>
      <w:adjustRightInd w:val="0"/>
      <w:ind w:left="720"/>
      <w:jc w:val="center"/>
      <w:outlineLvl w:val="0"/>
    </w:pPr>
    <w:rPr>
      <w:b/>
      <w:bCs/>
      <w:sz w:val="28"/>
      <w:szCs w:val="28"/>
      <w:lang w:val="x-none" w:eastAsia="x-none"/>
    </w:rPr>
  </w:style>
  <w:style w:type="character" w:customStyle="1" w:styleId="20">
    <w:name w:val="Заголовок (Уровень 2) Знак"/>
    <w:link w:val="2"/>
    <w:rsid w:val="00572FFA"/>
    <w:rPr>
      <w:b/>
      <w:bCs/>
      <w:sz w:val="28"/>
      <w:szCs w:val="28"/>
      <w:lang w:val="x-none" w:eastAsia="x-none" w:bidi="ar-SA"/>
    </w:rPr>
  </w:style>
  <w:style w:type="paragraph" w:customStyle="1" w:styleId="af1">
    <w:name w:val="Обычный текст"/>
    <w:basedOn w:val="a"/>
    <w:link w:val="af2"/>
    <w:qFormat/>
    <w:rsid w:val="00572FFA"/>
    <w:pPr>
      <w:ind w:firstLine="709"/>
      <w:jc w:val="both"/>
    </w:pPr>
    <w:rPr>
      <w:sz w:val="20"/>
      <w:szCs w:val="20"/>
      <w:lang w:val="x-none"/>
    </w:rPr>
  </w:style>
  <w:style w:type="character" w:customStyle="1" w:styleId="af2">
    <w:name w:val="Обычный текст Знак"/>
    <w:link w:val="af1"/>
    <w:rsid w:val="00572FFA"/>
    <w:rPr>
      <w:lang w:val="x-none" w:eastAsia="ru-RU" w:bidi="ar-SA"/>
    </w:rPr>
  </w:style>
  <w:style w:type="paragraph" w:customStyle="1" w:styleId="S">
    <w:name w:val="S_Обычный жирный"/>
    <w:basedOn w:val="a"/>
    <w:link w:val="S0"/>
    <w:qFormat/>
    <w:rsid w:val="00572FFA"/>
    <w:pPr>
      <w:ind w:firstLine="709"/>
      <w:jc w:val="both"/>
    </w:pPr>
    <w:rPr>
      <w:sz w:val="28"/>
      <w:lang w:val="x-none" w:eastAsia="x-none"/>
    </w:rPr>
  </w:style>
  <w:style w:type="character" w:customStyle="1" w:styleId="S0">
    <w:name w:val="S_Обычный жирный Знак"/>
    <w:link w:val="S"/>
    <w:rsid w:val="00572FFA"/>
    <w:rPr>
      <w:sz w:val="28"/>
      <w:szCs w:val="24"/>
      <w:lang w:val="x-none" w:eastAsia="x-none" w:bidi="ar-SA"/>
    </w:rPr>
  </w:style>
  <w:style w:type="paragraph" w:styleId="af3">
    <w:name w:val="Normal (Web)"/>
    <w:basedOn w:val="a"/>
    <w:uiPriority w:val="99"/>
    <w:unhideWhenUsed/>
    <w:rsid w:val="00380708"/>
    <w:pPr>
      <w:spacing w:before="100" w:beforeAutospacing="1" w:after="100" w:afterAutospacing="1"/>
    </w:pPr>
  </w:style>
  <w:style w:type="paragraph" w:customStyle="1" w:styleId="p">
    <w:name w:val="_p_Табл"/>
    <w:uiPriority w:val="99"/>
    <w:qFormat/>
    <w:rsid w:val="00F9334D"/>
    <w:pPr>
      <w:jc w:val="both"/>
    </w:pPr>
    <w:rPr>
      <w:sz w:val="24"/>
      <w:szCs w:val="24"/>
    </w:rPr>
  </w:style>
  <w:style w:type="paragraph" w:customStyle="1" w:styleId="af4">
    <w:name w:val="МОЯ_ТАБЛИЦА"/>
    <w:qFormat/>
    <w:rsid w:val="00D4251D"/>
    <w:pPr>
      <w:jc w:val="both"/>
    </w:pPr>
    <w:rPr>
      <w:sz w:val="24"/>
      <w:szCs w:val="24"/>
    </w:rPr>
  </w:style>
  <w:style w:type="character" w:customStyle="1" w:styleId="ac">
    <w:name w:val="Абзац списка Знак"/>
    <w:link w:val="ab"/>
    <w:uiPriority w:val="34"/>
    <w:locked/>
    <w:rsid w:val="00CC198A"/>
    <w:rPr>
      <w:rFonts w:ascii="Calibri" w:eastAsia="Calibri" w:hAnsi="Calibri"/>
      <w:sz w:val="22"/>
      <w:szCs w:val="22"/>
      <w:lang w:eastAsia="en-US"/>
    </w:rPr>
  </w:style>
  <w:style w:type="paragraph" w:customStyle="1" w:styleId="p0">
    <w:name w:val="_p_Текст"/>
    <w:rsid w:val="00CC198A"/>
    <w:pPr>
      <w:ind w:firstLine="709"/>
      <w:jc w:val="both"/>
    </w:pPr>
    <w:rPr>
      <w:sz w:val="24"/>
    </w:rPr>
  </w:style>
  <w:style w:type="paragraph" w:customStyle="1" w:styleId="p1">
    <w:name w:val="_p_Заголовок_1"/>
    <w:qFormat/>
    <w:rsid w:val="00CC198A"/>
    <w:pPr>
      <w:jc w:val="center"/>
    </w:pPr>
    <w:rPr>
      <w:b/>
      <w:bCs/>
      <w:kern w:val="32"/>
      <w:sz w:val="28"/>
      <w:szCs w:val="32"/>
    </w:rPr>
  </w:style>
  <w:style w:type="paragraph" w:customStyle="1" w:styleId="s1">
    <w:name w:val="s_1"/>
    <w:basedOn w:val="a"/>
    <w:rsid w:val="00CC198A"/>
    <w:pPr>
      <w:spacing w:before="100" w:beforeAutospacing="1" w:after="100" w:afterAutospacing="1"/>
    </w:pPr>
  </w:style>
  <w:style w:type="character" w:customStyle="1" w:styleId="searchresult">
    <w:name w:val="search_result"/>
    <w:qFormat/>
    <w:rsid w:val="00CC1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9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5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6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13" Type="http://schemas.openxmlformats.org/officeDocument/2006/relationships/hyperlink" Target="https://base.garant.ru/10107990/2cb9bddea07f9dfceecebba9d5bb6391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ase.garant.ru/12138258/" TargetMode="External"/><Relationship Id="rId12" Type="http://schemas.openxmlformats.org/officeDocument/2006/relationships/hyperlink" Target="https://base.garant.ru/10107990/c74d6d7c95e27021146be056ebac8f37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ivo.garant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ase.garant.ru/400857232/" TargetMode="External"/><Relationship Id="rId11" Type="http://schemas.openxmlformats.org/officeDocument/2006/relationships/hyperlink" Target="https://base.garant.ru/10107990/bab98b384321e6e745a56f88cbbe0486/" TargetMode="External"/><Relationship Id="rId5" Type="http://schemas.openxmlformats.org/officeDocument/2006/relationships/hyperlink" Target="consultantplus://offline/ref=EAB4BF3F8181722336016C55B65F87EC91AC157152BF710E77A3009A0BC69ACA4CAE81060EA8BC1B5C0100FE7C7B2F0DBB8C4E4062F9O" TargetMode="External"/><Relationship Id="rId15" Type="http://schemas.openxmlformats.org/officeDocument/2006/relationships/hyperlink" Target="http://ivo.garant.ru/" TargetMode="External"/><Relationship Id="rId10" Type="http://schemas.openxmlformats.org/officeDocument/2006/relationships/hyperlink" Target="https://base.garant.ru/10107990/daf75cc17d0d1b8b796480bc59f740b8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10107990/948c9c0734b6e944a4727660f2d5a027/" TargetMode="External"/><Relationship Id="rId14" Type="http://schemas.openxmlformats.org/officeDocument/2006/relationships/hyperlink" Target="https://base.garant.ru/10107990/ae5f9867312347a00f66bc08a4b4fa0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5757</Words>
  <Characters>32821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38501</CharactersWithSpaces>
  <SharedDoc>false</SharedDoc>
  <HLinks>
    <vt:vector size="72" baseType="variant">
      <vt:variant>
        <vt:i4>1638475</vt:i4>
      </vt:variant>
      <vt:variant>
        <vt:i4>33</vt:i4>
      </vt:variant>
      <vt:variant>
        <vt:i4>0</vt:i4>
      </vt:variant>
      <vt:variant>
        <vt:i4>5</vt:i4>
      </vt:variant>
      <vt:variant>
        <vt:lpwstr>http://ivo.garant.ru/</vt:lpwstr>
      </vt:variant>
      <vt:variant>
        <vt:lpwstr>/multilink/12124624/paragraph/22589251/number/0:0</vt:lpwstr>
      </vt:variant>
      <vt:variant>
        <vt:i4>1704011</vt:i4>
      </vt:variant>
      <vt:variant>
        <vt:i4>30</vt:i4>
      </vt:variant>
      <vt:variant>
        <vt:i4>0</vt:i4>
      </vt:variant>
      <vt:variant>
        <vt:i4>5</vt:i4>
      </vt:variant>
      <vt:variant>
        <vt:lpwstr>http://ivo.garant.ru/</vt:lpwstr>
      </vt:variant>
      <vt:variant>
        <vt:lpwstr>/multilink/12124624/paragraph/22589252/number/0:0</vt:lpwstr>
      </vt:variant>
      <vt:variant>
        <vt:i4>2162688</vt:i4>
      </vt:variant>
      <vt:variant>
        <vt:i4>27</vt:i4>
      </vt:variant>
      <vt:variant>
        <vt:i4>0</vt:i4>
      </vt:variant>
      <vt:variant>
        <vt:i4>5</vt:i4>
      </vt:variant>
      <vt:variant>
        <vt:lpwstr>https://base.garant.ru/10107990/ae5f9867312347a00f66bc08a4b4fa06/</vt:lpwstr>
      </vt:variant>
      <vt:variant>
        <vt:lpwstr>block_700</vt:lpwstr>
      </vt:variant>
      <vt:variant>
        <vt:i4>7340124</vt:i4>
      </vt:variant>
      <vt:variant>
        <vt:i4>24</vt:i4>
      </vt:variant>
      <vt:variant>
        <vt:i4>0</vt:i4>
      </vt:variant>
      <vt:variant>
        <vt:i4>5</vt:i4>
      </vt:variant>
      <vt:variant>
        <vt:lpwstr>https://base.garant.ru/10107990/2cb9bddea07f9dfceecebba9d5bb6391/</vt:lpwstr>
      </vt:variant>
      <vt:variant>
        <vt:lpwstr>block_600</vt:lpwstr>
      </vt:variant>
      <vt:variant>
        <vt:i4>2490459</vt:i4>
      </vt:variant>
      <vt:variant>
        <vt:i4>21</vt:i4>
      </vt:variant>
      <vt:variant>
        <vt:i4>0</vt:i4>
      </vt:variant>
      <vt:variant>
        <vt:i4>5</vt:i4>
      </vt:variant>
      <vt:variant>
        <vt:lpwstr>https://base.garant.ru/10107990/c74d6d7c95e27021146be056ebac8f37/</vt:lpwstr>
      </vt:variant>
      <vt:variant>
        <vt:lpwstr>block_500</vt:lpwstr>
      </vt:variant>
      <vt:variant>
        <vt:i4>3014738</vt:i4>
      </vt:variant>
      <vt:variant>
        <vt:i4>18</vt:i4>
      </vt:variant>
      <vt:variant>
        <vt:i4>0</vt:i4>
      </vt:variant>
      <vt:variant>
        <vt:i4>5</vt:i4>
      </vt:variant>
      <vt:variant>
        <vt:lpwstr>https://base.garant.ru/10107990/bab98b384321e6e745a56f88cbbe0486/</vt:lpwstr>
      </vt:variant>
      <vt:variant>
        <vt:lpwstr>block_400</vt:lpwstr>
      </vt:variant>
      <vt:variant>
        <vt:i4>2621454</vt:i4>
      </vt:variant>
      <vt:variant>
        <vt:i4>15</vt:i4>
      </vt:variant>
      <vt:variant>
        <vt:i4>0</vt:i4>
      </vt:variant>
      <vt:variant>
        <vt:i4>5</vt:i4>
      </vt:variant>
      <vt:variant>
        <vt:lpwstr>https://base.garant.ru/10107990/daf75cc17d0d1b8b796480bc59f740b8/</vt:lpwstr>
      </vt:variant>
      <vt:variant>
        <vt:lpwstr>block_300</vt:lpwstr>
      </vt:variant>
      <vt:variant>
        <vt:i4>7864325</vt:i4>
      </vt:variant>
      <vt:variant>
        <vt:i4>12</vt:i4>
      </vt:variant>
      <vt:variant>
        <vt:i4>0</vt:i4>
      </vt:variant>
      <vt:variant>
        <vt:i4>5</vt:i4>
      </vt:variant>
      <vt:variant>
        <vt:lpwstr>https://base.garant.ru/10107990/948c9c0734b6e944a4727660f2d5a027/</vt:lpwstr>
      </vt:variant>
      <vt:variant>
        <vt:lpwstr>block_200</vt:lpwstr>
      </vt:variant>
      <vt:variant>
        <vt:i4>2687103</vt:i4>
      </vt:variant>
      <vt:variant>
        <vt:i4>9</vt:i4>
      </vt:variant>
      <vt:variant>
        <vt:i4>0</vt:i4>
      </vt:variant>
      <vt:variant>
        <vt:i4>5</vt:i4>
      </vt:variant>
      <vt:variant>
        <vt:lpwstr>http://ivo.garant.ru/</vt:lpwstr>
      </vt:variant>
      <vt:variant>
        <vt:lpwstr>/multilink/71892700/paragraph/22/number/0:0</vt:lpwstr>
      </vt:variant>
      <vt:variant>
        <vt:i4>1507421</vt:i4>
      </vt:variant>
      <vt:variant>
        <vt:i4>6</vt:i4>
      </vt:variant>
      <vt:variant>
        <vt:i4>0</vt:i4>
      </vt:variant>
      <vt:variant>
        <vt:i4>5</vt:i4>
      </vt:variant>
      <vt:variant>
        <vt:lpwstr>https://base.garant.ru/12138258/</vt:lpwstr>
      </vt:variant>
      <vt:variant>
        <vt:lpwstr/>
      </vt:variant>
      <vt:variant>
        <vt:i4>262234</vt:i4>
      </vt:variant>
      <vt:variant>
        <vt:i4>3</vt:i4>
      </vt:variant>
      <vt:variant>
        <vt:i4>0</vt:i4>
      </vt:variant>
      <vt:variant>
        <vt:i4>5</vt:i4>
      </vt:variant>
      <vt:variant>
        <vt:lpwstr>https://base.garant.ru/400857232/</vt:lpwstr>
      </vt:variant>
      <vt:variant>
        <vt:lpwstr/>
      </vt:variant>
      <vt:variant>
        <vt:i4>3014705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consultantplus://offline/ref=EAB4BF3F8181722336016C55B65F87EC91AC157152BF710E77A3009A0BC69ACA4CAE81060EA8BC1B5C0100FE7C7B2F0DBB8C4E4062F9O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2</cp:revision>
  <cp:lastPrinted>2025-09-23T02:09:00Z</cp:lastPrinted>
  <dcterms:created xsi:type="dcterms:W3CDTF">2025-09-24T04:14:00Z</dcterms:created>
  <dcterms:modified xsi:type="dcterms:W3CDTF">2025-09-24T04:14:00Z</dcterms:modified>
</cp:coreProperties>
</file>