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bookmarkStart w:id="0" w:name="_GoBack"/>
            <w:bookmarkEnd w:id="0"/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1952F2" w:rsidP="001952F2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E2539B" w:rsidP="001952F2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952F2">
              <w:rPr>
                <w:rFonts w:ascii="Times New Roman" w:hAnsi="Times New Roman"/>
                <w:b w:val="0"/>
              </w:rPr>
              <w:t>10/45-6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EC0500" w:rsidRDefault="00EC0500" w:rsidP="00EC0500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Об установлении времени для проведения по заявкам зарегистрированных кандидатов, избирательных объединений агитационных публичных мероприятий в форме собраний в пригодных для этого помещениях, находящихся в государственной и муниципальной собственности, для встреч с избирателями при проведении выборов </w:t>
      </w:r>
      <w:r w:rsidR="001952F2">
        <w:rPr>
          <w:b/>
          <w:szCs w:val="28"/>
        </w:rPr>
        <w:t xml:space="preserve">Главы сельского поселения Бондаревского </w:t>
      </w:r>
      <w:r>
        <w:rPr>
          <w:b/>
          <w:szCs w:val="28"/>
        </w:rPr>
        <w:t xml:space="preserve"> </w:t>
      </w:r>
      <w:r w:rsidR="001952F2">
        <w:rPr>
          <w:b/>
          <w:szCs w:val="28"/>
        </w:rPr>
        <w:t xml:space="preserve">сельсовета </w:t>
      </w:r>
      <w:r>
        <w:rPr>
          <w:b/>
          <w:szCs w:val="28"/>
        </w:rPr>
        <w:t xml:space="preserve">Бейского </w:t>
      </w:r>
      <w:r w:rsidR="00F71603">
        <w:rPr>
          <w:b/>
          <w:szCs w:val="28"/>
        </w:rPr>
        <w:t xml:space="preserve">муниципального </w:t>
      </w:r>
      <w:r>
        <w:rPr>
          <w:b/>
          <w:szCs w:val="28"/>
        </w:rPr>
        <w:t xml:space="preserve">района назначенных на единый день голосования </w:t>
      </w:r>
      <w:r w:rsidR="001952F2">
        <w:rPr>
          <w:b/>
          <w:szCs w:val="28"/>
        </w:rPr>
        <w:t>20</w:t>
      </w:r>
      <w:r>
        <w:rPr>
          <w:b/>
          <w:szCs w:val="28"/>
        </w:rPr>
        <w:t xml:space="preserve"> сентября 202</w:t>
      </w:r>
      <w:r w:rsidR="001952F2">
        <w:rPr>
          <w:b/>
          <w:szCs w:val="28"/>
        </w:rPr>
        <w:t>6</w:t>
      </w:r>
      <w:r>
        <w:rPr>
          <w:b/>
          <w:szCs w:val="28"/>
        </w:rPr>
        <w:t xml:space="preserve"> года</w:t>
      </w:r>
      <w:proofErr w:type="gramEnd"/>
    </w:p>
    <w:p w:rsidR="00EC0500" w:rsidRDefault="00EC0500" w:rsidP="00EC0500">
      <w:pPr>
        <w:jc w:val="center"/>
        <w:rPr>
          <w:szCs w:val="28"/>
        </w:rPr>
      </w:pPr>
      <w:r>
        <w:rPr>
          <w:szCs w:val="28"/>
        </w:rPr>
        <w:tab/>
      </w:r>
    </w:p>
    <w:p w:rsidR="00EC0500" w:rsidRDefault="006F6B11" w:rsidP="00EC0500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В соответствии с пунктами 3, 4 статьи</w:t>
      </w:r>
      <w:r w:rsidR="00EC0500">
        <w:rPr>
          <w:szCs w:val="28"/>
        </w:rPr>
        <w:t xml:space="preserve"> 53 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szCs w:val="28"/>
        </w:rPr>
        <w:t xml:space="preserve">частями 1(2), 2 </w:t>
      </w:r>
      <w:r w:rsidR="00EC0500">
        <w:rPr>
          <w:szCs w:val="28"/>
        </w:rPr>
        <w:t>стать</w:t>
      </w:r>
      <w:r>
        <w:rPr>
          <w:szCs w:val="28"/>
        </w:rPr>
        <w:t>и</w:t>
      </w:r>
      <w:r w:rsidR="00EC0500">
        <w:rPr>
          <w:szCs w:val="28"/>
        </w:rPr>
        <w:t xml:space="preserve">  42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 территориальная избирательная комиссия Бейского района </w:t>
      </w:r>
      <w:r w:rsidR="00EC0500">
        <w:rPr>
          <w:b/>
          <w:i/>
          <w:szCs w:val="28"/>
        </w:rPr>
        <w:t>постановляет:</w:t>
      </w:r>
      <w:proofErr w:type="gramEnd"/>
    </w:p>
    <w:p w:rsidR="00EC0500" w:rsidRDefault="00EC0500" w:rsidP="00EC0500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1. </w:t>
      </w:r>
      <w:proofErr w:type="gramStart"/>
      <w:r>
        <w:rPr>
          <w:szCs w:val="28"/>
        </w:rPr>
        <w:t>Установить, что помещения, пригодные для проведения публичных мероприятий, проводимых в форме собраний, и находящиеся в государственной и (или) муниципальной собственности, а также в собственности организации, имеющей на день официального опубликования (публикации) решения (постановления) о назначении выборов в своем уставном (складочном) капитале долю (вклад) Российской Федерации, Республики Хакасия и (или) муниципальных образований Бейского района Республики Хакасия, превышающую (превышающий) 30 процентов, предоставляются</w:t>
      </w:r>
      <w:proofErr w:type="gramEnd"/>
      <w:r>
        <w:rPr>
          <w:szCs w:val="28"/>
        </w:rPr>
        <w:t xml:space="preserve"> собственниками, владельцами указанных помещений по заявкам зарегистрированных кандидатов, избирательных объединений:</w:t>
      </w:r>
    </w:p>
    <w:p w:rsidR="00EC0500" w:rsidRDefault="00EC0500" w:rsidP="00EC0500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  <w:t>- в будние дни – на период времени, не превышающие полутора часов для каждого зарегистрированного кандидата, избирательного объединения;</w:t>
      </w:r>
    </w:p>
    <w:p w:rsidR="00EC0500" w:rsidRDefault="00EC0500" w:rsidP="00EC0500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ab/>
        <w:t>- в выходные и праздничные дни, не превышающие двух часов для каждого зарегистрированного кандидата, избирательного объединения.</w:t>
      </w:r>
    </w:p>
    <w:p w:rsidR="00EC0500" w:rsidRDefault="00EC0500" w:rsidP="00EC0500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2. </w:t>
      </w:r>
      <w:proofErr w:type="gramStart"/>
      <w:r>
        <w:rPr>
          <w:szCs w:val="28"/>
        </w:rPr>
        <w:t>Собственникам, владельцам помещений, находящихся в государственной или муниципальной собственности, а также в собственности организации, имеющей на день официального опубликования (публикации) решения (постановления) о назначении выборов в своем уставном (складочном) капитале долю (вклад) Российской Федерации, Республики Хакасия и (или) муниципальных образований Бейского района Республики Хакасия, превышающую (превышающий) 30 процентов, предоставившим помещения зарегистрированным кандидатам, избирательным объединениям для проведения агитационных публичных мероприятий 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форме собраний, не позднее дня, следующего за днем предоставления помещения, необходимо уведомить в письменной форме территориальную избирательную комиссию Бейского района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политическим партиям, по форме (приложение № 1), предусмотренным настоящим постановлением (прилагается).</w:t>
      </w:r>
      <w:proofErr w:type="gramEnd"/>
    </w:p>
    <w:p w:rsidR="00EC0500" w:rsidRPr="004605DE" w:rsidRDefault="00EC0500" w:rsidP="00EC0500">
      <w:pPr>
        <w:tabs>
          <w:tab w:val="left" w:pos="142"/>
        </w:tabs>
        <w:spacing w:line="360" w:lineRule="auto"/>
        <w:ind w:right="20" w:firstLine="709"/>
        <w:jc w:val="both"/>
      </w:pPr>
      <w:r w:rsidRPr="00A57DB4">
        <w:rPr>
          <w:szCs w:val="28"/>
        </w:rPr>
        <w:t>3. Опубликовать настоящее постановление в районной газете «Саянская заря» и р</w:t>
      </w:r>
      <w:r w:rsidRPr="00A341F1">
        <w:t>азместить</w:t>
      </w:r>
      <w:r>
        <w:t xml:space="preserve"> </w:t>
      </w:r>
      <w:r w:rsidRPr="00A341F1">
        <w:t>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22541D" w:rsidRPr="0022541D" w:rsidRDefault="0022541D" w:rsidP="007621C5">
      <w:pPr>
        <w:pStyle w:val="a3"/>
        <w:jc w:val="center"/>
        <w:rPr>
          <w:b/>
          <w:bCs/>
          <w:color w:val="000000"/>
          <w:spacing w:val="-1"/>
          <w:szCs w:val="28"/>
        </w:rPr>
      </w:pP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5F3FAD">
        <w:rPr>
          <w:rFonts w:ascii="Times New Roman" w:hAnsi="Times New Roman"/>
          <w:i w:val="0"/>
        </w:rPr>
        <w:t>Т.Н. Слободчук</w:t>
      </w:r>
    </w:p>
    <w:sectPr w:rsidR="00426550" w:rsidSect="00E2087C">
      <w:pgSz w:w="11906" w:h="16838"/>
      <w:pgMar w:top="709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DF8" w:rsidRDefault="003B6DF8" w:rsidP="00D307D1">
      <w:r>
        <w:separator/>
      </w:r>
    </w:p>
  </w:endnote>
  <w:endnote w:type="continuationSeparator" w:id="0">
    <w:p w:rsidR="003B6DF8" w:rsidRDefault="003B6DF8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DF8" w:rsidRDefault="003B6DF8" w:rsidP="00D307D1">
      <w:r>
        <w:separator/>
      </w:r>
    </w:p>
  </w:footnote>
  <w:footnote w:type="continuationSeparator" w:id="0">
    <w:p w:rsidR="003B6DF8" w:rsidRDefault="003B6DF8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2E401A"/>
    <w:multiLevelType w:val="hybridMultilevel"/>
    <w:tmpl w:val="8292A91C"/>
    <w:lvl w:ilvl="0" w:tplc="7B586E6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67A47"/>
    <w:rsid w:val="0008248B"/>
    <w:rsid w:val="000A4180"/>
    <w:rsid w:val="000B029C"/>
    <w:rsid w:val="000E23B7"/>
    <w:rsid w:val="000F2BD2"/>
    <w:rsid w:val="001075D8"/>
    <w:rsid w:val="00110A69"/>
    <w:rsid w:val="001248A3"/>
    <w:rsid w:val="00141FEA"/>
    <w:rsid w:val="001864EF"/>
    <w:rsid w:val="001952F2"/>
    <w:rsid w:val="001B2B90"/>
    <w:rsid w:val="001E5247"/>
    <w:rsid w:val="001E728E"/>
    <w:rsid w:val="001F6B48"/>
    <w:rsid w:val="00212A86"/>
    <w:rsid w:val="0022541D"/>
    <w:rsid w:val="00237A00"/>
    <w:rsid w:val="00240350"/>
    <w:rsid w:val="00246C5D"/>
    <w:rsid w:val="00251F6A"/>
    <w:rsid w:val="002A4B2B"/>
    <w:rsid w:val="002B0685"/>
    <w:rsid w:val="002B6090"/>
    <w:rsid w:val="002C6DAE"/>
    <w:rsid w:val="002D6318"/>
    <w:rsid w:val="002E1403"/>
    <w:rsid w:val="002F7820"/>
    <w:rsid w:val="00336EEF"/>
    <w:rsid w:val="003419CF"/>
    <w:rsid w:val="00350E2B"/>
    <w:rsid w:val="00362213"/>
    <w:rsid w:val="0036702F"/>
    <w:rsid w:val="00375B2A"/>
    <w:rsid w:val="00381D2E"/>
    <w:rsid w:val="003917EA"/>
    <w:rsid w:val="003A2AA6"/>
    <w:rsid w:val="003B3D35"/>
    <w:rsid w:val="003B6DF8"/>
    <w:rsid w:val="003D4078"/>
    <w:rsid w:val="003E0E9D"/>
    <w:rsid w:val="00423CA8"/>
    <w:rsid w:val="00424E56"/>
    <w:rsid w:val="00426550"/>
    <w:rsid w:val="00426992"/>
    <w:rsid w:val="0043751F"/>
    <w:rsid w:val="00454D34"/>
    <w:rsid w:val="00493298"/>
    <w:rsid w:val="004A7D7F"/>
    <w:rsid w:val="004E222F"/>
    <w:rsid w:val="0052547D"/>
    <w:rsid w:val="00565593"/>
    <w:rsid w:val="0056722C"/>
    <w:rsid w:val="00573205"/>
    <w:rsid w:val="00577781"/>
    <w:rsid w:val="005803BA"/>
    <w:rsid w:val="005913F7"/>
    <w:rsid w:val="005A23E2"/>
    <w:rsid w:val="005A4345"/>
    <w:rsid w:val="005B5232"/>
    <w:rsid w:val="005F3FAD"/>
    <w:rsid w:val="00610BEA"/>
    <w:rsid w:val="00627C6B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6F6B11"/>
    <w:rsid w:val="00714E2D"/>
    <w:rsid w:val="0072618A"/>
    <w:rsid w:val="00731C27"/>
    <w:rsid w:val="00755FE0"/>
    <w:rsid w:val="00776E65"/>
    <w:rsid w:val="007972E3"/>
    <w:rsid w:val="007A16FB"/>
    <w:rsid w:val="007A243B"/>
    <w:rsid w:val="007D2C69"/>
    <w:rsid w:val="00807A0B"/>
    <w:rsid w:val="00851B5A"/>
    <w:rsid w:val="00851D0F"/>
    <w:rsid w:val="00875C5D"/>
    <w:rsid w:val="00877932"/>
    <w:rsid w:val="00884748"/>
    <w:rsid w:val="00894B29"/>
    <w:rsid w:val="00896023"/>
    <w:rsid w:val="008D33BE"/>
    <w:rsid w:val="008F4012"/>
    <w:rsid w:val="00916B7E"/>
    <w:rsid w:val="009174FD"/>
    <w:rsid w:val="00923307"/>
    <w:rsid w:val="0095160B"/>
    <w:rsid w:val="009522F9"/>
    <w:rsid w:val="0095350B"/>
    <w:rsid w:val="00956992"/>
    <w:rsid w:val="0097024A"/>
    <w:rsid w:val="00985A23"/>
    <w:rsid w:val="00986C7F"/>
    <w:rsid w:val="00987F6C"/>
    <w:rsid w:val="009A5AA3"/>
    <w:rsid w:val="009C1B79"/>
    <w:rsid w:val="009E3D8C"/>
    <w:rsid w:val="00A0059F"/>
    <w:rsid w:val="00A02770"/>
    <w:rsid w:val="00A0566B"/>
    <w:rsid w:val="00A120E5"/>
    <w:rsid w:val="00A41544"/>
    <w:rsid w:val="00A55198"/>
    <w:rsid w:val="00AB5CE7"/>
    <w:rsid w:val="00AD2CCD"/>
    <w:rsid w:val="00B07B01"/>
    <w:rsid w:val="00B80826"/>
    <w:rsid w:val="00B863B0"/>
    <w:rsid w:val="00B90A61"/>
    <w:rsid w:val="00BD197F"/>
    <w:rsid w:val="00BD7BBF"/>
    <w:rsid w:val="00BF5585"/>
    <w:rsid w:val="00BF7850"/>
    <w:rsid w:val="00C060FB"/>
    <w:rsid w:val="00C22713"/>
    <w:rsid w:val="00C343C6"/>
    <w:rsid w:val="00C4366F"/>
    <w:rsid w:val="00C81036"/>
    <w:rsid w:val="00CB56DE"/>
    <w:rsid w:val="00D16C73"/>
    <w:rsid w:val="00D307D1"/>
    <w:rsid w:val="00D33D0E"/>
    <w:rsid w:val="00D541C4"/>
    <w:rsid w:val="00D75C69"/>
    <w:rsid w:val="00D87151"/>
    <w:rsid w:val="00D9130E"/>
    <w:rsid w:val="00DC4B11"/>
    <w:rsid w:val="00DD4E90"/>
    <w:rsid w:val="00DF04ED"/>
    <w:rsid w:val="00DF5346"/>
    <w:rsid w:val="00DF58E9"/>
    <w:rsid w:val="00E008FB"/>
    <w:rsid w:val="00E127FE"/>
    <w:rsid w:val="00E13269"/>
    <w:rsid w:val="00E2087C"/>
    <w:rsid w:val="00E2539B"/>
    <w:rsid w:val="00E43474"/>
    <w:rsid w:val="00E44C48"/>
    <w:rsid w:val="00E65E86"/>
    <w:rsid w:val="00E94164"/>
    <w:rsid w:val="00E973E4"/>
    <w:rsid w:val="00EC0500"/>
    <w:rsid w:val="00EC3672"/>
    <w:rsid w:val="00EE6940"/>
    <w:rsid w:val="00EF1C9B"/>
    <w:rsid w:val="00F22C93"/>
    <w:rsid w:val="00F27398"/>
    <w:rsid w:val="00F35896"/>
    <w:rsid w:val="00F43CD0"/>
    <w:rsid w:val="00F44877"/>
    <w:rsid w:val="00F71603"/>
    <w:rsid w:val="00F733B9"/>
    <w:rsid w:val="00F772FE"/>
    <w:rsid w:val="00F8412D"/>
    <w:rsid w:val="00F84D37"/>
    <w:rsid w:val="00FA6F79"/>
    <w:rsid w:val="00FA79F9"/>
    <w:rsid w:val="00FB4D2D"/>
    <w:rsid w:val="00FB51AE"/>
    <w:rsid w:val="00FD2065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2FC3C-AF1A-42FB-9ED0-6B295D62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5</cp:revision>
  <cp:lastPrinted>2026-06-25T06:57:00Z</cp:lastPrinted>
  <dcterms:created xsi:type="dcterms:W3CDTF">2025-06-17T02:04:00Z</dcterms:created>
  <dcterms:modified xsi:type="dcterms:W3CDTF">2026-06-25T06:58:00Z</dcterms:modified>
</cp:coreProperties>
</file>